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3CA28" w14:textId="77777777" w:rsidR="00D653AD" w:rsidRPr="00EC32B0" w:rsidRDefault="00D653AD" w:rsidP="00D653AD">
      <w:pPr>
        <w:pStyle w:val="Heading3"/>
      </w:pPr>
      <w:r>
        <w:t>Column names</w:t>
      </w:r>
    </w:p>
    <w:p w14:paraId="768F19A0" w14:textId="77777777" w:rsidR="00D653AD" w:rsidRDefault="00D653AD" w:rsidP="00D653AD">
      <w:pPr>
        <w:pStyle w:val="ListParagraph"/>
        <w:numPr>
          <w:ilvl w:val="0"/>
          <w:numId w:val="1"/>
        </w:numPr>
      </w:pPr>
      <w:proofErr w:type="spellStart"/>
      <w:r>
        <w:t>ptid</w:t>
      </w:r>
      <w:proofErr w:type="spellEnd"/>
    </w:p>
    <w:p w14:paraId="6AD6F8B2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Contents</w:t>
      </w:r>
    </w:p>
    <w:p w14:paraId="540FC251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Unique de-identified participant identification numbers</w:t>
      </w:r>
    </w:p>
    <w:p w14:paraId="7B9E8ECA" w14:textId="77777777" w:rsidR="00D653AD" w:rsidRDefault="00D653AD" w:rsidP="00D653AD">
      <w:pPr>
        <w:pStyle w:val="ListParagraph"/>
        <w:numPr>
          <w:ilvl w:val="0"/>
          <w:numId w:val="1"/>
        </w:numPr>
      </w:pPr>
      <w:r>
        <w:t>vaccine</w:t>
      </w:r>
    </w:p>
    <w:p w14:paraId="0CD8D4C5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Contents</w:t>
      </w:r>
    </w:p>
    <w:p w14:paraId="756746EE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Labels denoting vaccine</w:t>
      </w:r>
    </w:p>
    <w:p w14:paraId="16190F9A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Label</w:t>
      </w:r>
    </w:p>
    <w:p w14:paraId="5A78333A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1: AERAS-402</w:t>
      </w:r>
    </w:p>
    <w:p w14:paraId="50521F52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2: H56:IC31</w:t>
      </w:r>
    </w:p>
    <w:p w14:paraId="7988722A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3: M72/AS01</w:t>
      </w:r>
      <w:r w:rsidRPr="00EC32B0">
        <w:rPr>
          <w:vertAlign w:val="subscript"/>
        </w:rPr>
        <w:t>E</w:t>
      </w:r>
    </w:p>
    <w:p w14:paraId="0290AC3F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4: MVA85A</w:t>
      </w:r>
    </w:p>
    <w:p w14:paraId="032CB173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5: H1:IC31</w:t>
      </w:r>
    </w:p>
    <w:p w14:paraId="64A043F9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6: ID93+GLA-SE</w:t>
      </w:r>
    </w:p>
    <w:p w14:paraId="735C84F6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7: BCG</w:t>
      </w:r>
    </w:p>
    <w:p w14:paraId="3F65BDF0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8: No vaccine (megapool stim)</w:t>
      </w:r>
    </w:p>
    <w:p w14:paraId="3D3481AB" w14:textId="77777777" w:rsidR="00D653AD" w:rsidRDefault="00D653AD" w:rsidP="00D653AD">
      <w:pPr>
        <w:pStyle w:val="ListParagraph"/>
        <w:numPr>
          <w:ilvl w:val="0"/>
          <w:numId w:val="1"/>
        </w:numPr>
      </w:pPr>
      <w:proofErr w:type="spellStart"/>
      <w:r>
        <w:t>infxn</w:t>
      </w:r>
      <w:proofErr w:type="spellEnd"/>
    </w:p>
    <w:p w14:paraId="225F6307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Contents</w:t>
      </w:r>
    </w:p>
    <w:p w14:paraId="4066B838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rPr>
          <w:i/>
        </w:rPr>
        <w:t>M.tb</w:t>
      </w:r>
      <w:r>
        <w:t xml:space="preserve"> infection statues</w:t>
      </w:r>
    </w:p>
    <w:p w14:paraId="3FB60A6B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Label</w:t>
      </w:r>
    </w:p>
    <w:p w14:paraId="45BA8F0D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0: Uninfected</w:t>
      </w:r>
    </w:p>
    <w:p w14:paraId="210EB9F2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1: Infected</w:t>
      </w:r>
    </w:p>
    <w:p w14:paraId="4D0032AF" w14:textId="77777777" w:rsidR="00D653AD" w:rsidRDefault="00D653AD" w:rsidP="00D653AD">
      <w:pPr>
        <w:pStyle w:val="ListParagraph"/>
        <w:numPr>
          <w:ilvl w:val="0"/>
          <w:numId w:val="1"/>
        </w:numPr>
      </w:pPr>
      <w:r>
        <w:t>stim</w:t>
      </w:r>
    </w:p>
    <w:p w14:paraId="1BA53F24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Contents</w:t>
      </w:r>
    </w:p>
    <w:p w14:paraId="2D73FA35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Stimulation antigen(s).</w:t>
      </w:r>
    </w:p>
    <w:p w14:paraId="55528A96" w14:textId="77777777" w:rsidR="00D653AD" w:rsidRDefault="00D653AD" w:rsidP="00D653AD">
      <w:pPr>
        <w:pStyle w:val="ListParagraph"/>
        <w:numPr>
          <w:ilvl w:val="0"/>
          <w:numId w:val="1"/>
        </w:numPr>
      </w:pPr>
      <w:r>
        <w:t>timepoint</w:t>
      </w:r>
    </w:p>
    <w:p w14:paraId="5A9B7355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Content</w:t>
      </w:r>
    </w:p>
    <w:p w14:paraId="18A471BA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Time since first vaccine administration</w:t>
      </w:r>
    </w:p>
    <w:p w14:paraId="77ABAAFC" w14:textId="77777777" w:rsidR="00D653AD" w:rsidRDefault="00D653AD" w:rsidP="00D653AD">
      <w:pPr>
        <w:pStyle w:val="ListParagraph"/>
        <w:numPr>
          <w:ilvl w:val="0"/>
          <w:numId w:val="1"/>
        </w:numPr>
      </w:pPr>
      <w:r>
        <w:t>CD4Gn2nTn17p to CD8Gp2pTp17p</w:t>
      </w:r>
    </w:p>
    <w:p w14:paraId="0FCB6B27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Contents</w:t>
      </w:r>
    </w:p>
    <w:p w14:paraId="09DA7656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Background-subtracted antigen-specific CD4 or CD8 T cell response producing a combination of the cytokines IFN</w:t>
      </w:r>
      <w:r>
        <w:rPr>
          <w:rFonts w:cstheme="minorHAnsi"/>
        </w:rPr>
        <w:t>γ</w:t>
      </w:r>
      <w:r>
        <w:t xml:space="preserve">, IL-2, TNF and IL-17. </w:t>
      </w:r>
    </w:p>
    <w:p w14:paraId="1CFA7971" w14:textId="77777777" w:rsidR="00D653AD" w:rsidRDefault="00D653AD" w:rsidP="00D653AD">
      <w:pPr>
        <w:pStyle w:val="ListParagraph"/>
        <w:numPr>
          <w:ilvl w:val="1"/>
          <w:numId w:val="1"/>
        </w:numPr>
      </w:pPr>
      <w:r>
        <w:t>Label</w:t>
      </w:r>
    </w:p>
    <w:p w14:paraId="5011A05E" w14:textId="77777777" w:rsidR="00D653AD" w:rsidRDefault="00D653AD" w:rsidP="00D653AD">
      <w:pPr>
        <w:pStyle w:val="ListParagraph"/>
        <w:numPr>
          <w:ilvl w:val="2"/>
          <w:numId w:val="1"/>
        </w:numPr>
      </w:pPr>
      <w:r>
        <w:t>CD[4/8]: CD4 or CD8</w:t>
      </w:r>
    </w:p>
    <w:p w14:paraId="4F421874" w14:textId="77777777" w:rsidR="00D653AD" w:rsidRPr="00EC32B0" w:rsidRDefault="00D653AD" w:rsidP="00D653AD">
      <w:pPr>
        <w:pStyle w:val="ListParagraph"/>
        <w:numPr>
          <w:ilvl w:val="2"/>
          <w:numId w:val="1"/>
        </w:numPr>
      </w:pPr>
      <w:r>
        <w:t>G[p/n]: IFN</w:t>
      </w:r>
      <w:r>
        <w:rPr>
          <w:rFonts w:cstheme="minorHAnsi"/>
        </w:rPr>
        <w:t>γ produced or not. A ‘p’ indicates that it was, and an ‘n’ that it was not.</w:t>
      </w:r>
    </w:p>
    <w:p w14:paraId="35B0FFF8" w14:textId="77777777" w:rsidR="00D653AD" w:rsidRPr="00EC32B0" w:rsidRDefault="00D653AD" w:rsidP="00D653AD">
      <w:pPr>
        <w:pStyle w:val="ListParagraph"/>
        <w:numPr>
          <w:ilvl w:val="2"/>
          <w:numId w:val="1"/>
        </w:numPr>
      </w:pPr>
      <w:r>
        <w:t>IL-2[p/n]: IL-2</w:t>
      </w:r>
      <w:r>
        <w:rPr>
          <w:rFonts w:cstheme="minorHAnsi"/>
        </w:rPr>
        <w:t xml:space="preserve"> produced or not. A ‘p’ indicates that it was, and an ‘n’ that it was not.</w:t>
      </w:r>
    </w:p>
    <w:p w14:paraId="6258A129" w14:textId="77777777" w:rsidR="00D653AD" w:rsidRPr="00EC32B0" w:rsidRDefault="00D653AD" w:rsidP="00D653AD">
      <w:pPr>
        <w:pStyle w:val="ListParagraph"/>
        <w:numPr>
          <w:ilvl w:val="2"/>
          <w:numId w:val="1"/>
        </w:numPr>
      </w:pPr>
      <w:r>
        <w:t>TNF[p/n]: TNF</w:t>
      </w:r>
      <w:r>
        <w:rPr>
          <w:rFonts w:cstheme="minorHAnsi"/>
        </w:rPr>
        <w:t xml:space="preserve"> produced or not. A ‘p’ indicates that it was, and an ‘n’ that it was not.</w:t>
      </w:r>
    </w:p>
    <w:p w14:paraId="7D2B9A73" w14:textId="77777777" w:rsidR="00D653AD" w:rsidRPr="00EC32B0" w:rsidRDefault="00D653AD" w:rsidP="00D653AD">
      <w:pPr>
        <w:pStyle w:val="ListParagraph"/>
        <w:numPr>
          <w:ilvl w:val="2"/>
          <w:numId w:val="1"/>
        </w:numPr>
      </w:pPr>
      <w:r>
        <w:t>IL-17[p/n]: IL-17</w:t>
      </w:r>
      <w:r>
        <w:rPr>
          <w:rFonts w:cstheme="minorHAnsi"/>
        </w:rPr>
        <w:t xml:space="preserve"> produced or not. A ‘p’ indicates that it was, and an ‘n’ that it was not.</w:t>
      </w:r>
    </w:p>
    <w:p w14:paraId="5BD3F89F" w14:textId="77777777" w:rsidR="005C6A87" w:rsidRDefault="00D653AD">
      <w:bookmarkStart w:id="0" w:name="_GoBack"/>
      <w:bookmarkEnd w:id="0"/>
    </w:p>
    <w:sectPr w:rsidR="005C6A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8FA"/>
    <w:multiLevelType w:val="hybridMultilevel"/>
    <w:tmpl w:val="D6864F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AD"/>
    <w:rsid w:val="004A46BA"/>
    <w:rsid w:val="00D653AD"/>
    <w:rsid w:val="00EC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6299DB"/>
  <w15:chartTrackingRefBased/>
  <w15:docId w15:val="{D5FC7F63-B79A-401E-B0C2-BA1494DE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53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53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65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Rodo</dc:creator>
  <cp:keywords/>
  <dc:description/>
  <cp:lastModifiedBy>Miguel Rodo</cp:lastModifiedBy>
  <cp:revision>1</cp:revision>
  <dcterms:created xsi:type="dcterms:W3CDTF">2018-09-26T12:48:00Z</dcterms:created>
  <dcterms:modified xsi:type="dcterms:W3CDTF">2018-09-26T12:49:00Z</dcterms:modified>
</cp:coreProperties>
</file>