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widowControl w:val="0"/>
        <w:contextualSpacing w:val="0"/>
        <w:jc w:val="center"/>
        <w:rPr/>
      </w:pPr>
      <w:r w:rsidDel="00000000" w:rsidR="00000000" w:rsidRPr="00000000">
        <w:rPr>
          <w:b w:val="1"/>
          <w:sz w:val="28"/>
          <w:szCs w:val="28"/>
          <w:rtl w:val="0"/>
        </w:rPr>
        <w:t xml:space="preserve"> Peru:</w:t>
      </w:r>
    </w:p>
    <w:p w:rsidR="00000000" w:rsidDel="00000000" w:rsidP="00000000" w:rsidRDefault="00000000" w:rsidRPr="00000000">
      <w:pPr>
        <w:widowControl w:val="0"/>
        <w:contextualSpacing w:val="0"/>
        <w:jc w:val="center"/>
        <w:rPr/>
      </w:pPr>
      <w:r w:rsidDel="00000000" w:rsidR="00000000" w:rsidRPr="00000000">
        <w:rPr>
          <w:b w:val="1"/>
          <w:sz w:val="28"/>
          <w:szCs w:val="28"/>
          <w:rtl w:val="0"/>
        </w:rPr>
        <w:t xml:space="preserve">An Overview of Open Educational Resources (OER) Projects, Policies, and Research</w:t>
      </w:r>
    </w:p>
    <w:p w:rsidR="00000000" w:rsidDel="00000000" w:rsidP="00000000" w:rsidRDefault="00000000" w:rsidRPr="00000000">
      <w:pPr>
        <w:widowControl w:val="0"/>
        <w:contextualSpacing w:val="0"/>
        <w:rPr/>
      </w:pPr>
      <w:r w:rsidDel="00000000" w:rsidR="00000000" w:rsidRPr="00000000">
        <w:rPr>
          <w:rtl w:val="0"/>
        </w:rPr>
        <w:t xml:space="preserve"> </w:t>
      </w:r>
    </w:p>
    <w:p w:rsidR="00000000" w:rsidDel="00000000" w:rsidP="00000000" w:rsidRDefault="00000000" w:rsidRPr="00000000">
      <w:pPr>
        <w:keepNext w:val="0"/>
        <w:keepLines w:val="0"/>
        <w:widowControl w:val="0"/>
        <w:contextualSpacing w:val="0"/>
        <w:rPr/>
      </w:pPr>
      <w:r w:rsidDel="00000000" w:rsidR="00000000" w:rsidRPr="00000000">
        <w:rPr>
          <w:rtl w:val="0"/>
        </w:rPr>
        <w:t xml:space="preserve"> </w:t>
      </w:r>
    </w:p>
    <w:p w:rsidR="00000000" w:rsidDel="00000000" w:rsidP="00000000" w:rsidRDefault="00000000" w:rsidRPr="00000000">
      <w:pPr>
        <w:widowControl w:val="0"/>
        <w:contextualSpacing w:val="0"/>
        <w:jc w:val="right"/>
        <w:rPr/>
      </w:pPr>
      <w:r w:rsidDel="00000000" w:rsidR="00000000" w:rsidRPr="00000000">
        <w:rPr>
          <w:rtl w:val="0"/>
        </w:rPr>
        <w:t xml:space="preserve">Mariana Eguren</w:t>
      </w:r>
    </w:p>
    <w:p w:rsidR="00000000" w:rsidDel="00000000" w:rsidP="00000000" w:rsidRDefault="00000000" w:rsidRPr="00000000">
      <w:pPr>
        <w:widowControl w:val="0"/>
        <w:contextualSpacing w:val="0"/>
        <w:jc w:val="right"/>
        <w:rPr/>
      </w:pPr>
      <w:r w:rsidDel="00000000" w:rsidR="00000000" w:rsidRPr="00000000">
        <w:rPr>
          <w:rtl w:val="0"/>
        </w:rPr>
        <w:t xml:space="preserve">Instituto de Estudios Peruanos – IEP</w:t>
      </w:r>
    </w:p>
    <w:p w:rsidR="00000000" w:rsidDel="00000000" w:rsidP="00000000" w:rsidRDefault="00000000" w:rsidRPr="00000000">
      <w:pPr>
        <w:widowControl w:val="0"/>
        <w:contextualSpacing w:val="0"/>
        <w:rPr/>
      </w:pPr>
      <w:r w:rsidDel="00000000" w:rsidR="00000000" w:rsidRPr="00000000">
        <w:rPr>
          <w:b w:val="1"/>
          <w:rtl w:val="0"/>
        </w:rPr>
        <w:t xml:space="preserve"> </w:t>
      </w:r>
    </w:p>
    <w:p w:rsidR="00000000" w:rsidDel="00000000" w:rsidP="00000000" w:rsidRDefault="00000000" w:rsidRPr="00000000">
      <w:pPr>
        <w:widowControl w:val="0"/>
        <w:contextualSpacing w:val="0"/>
        <w:rPr/>
      </w:pPr>
      <w:r w:rsidDel="00000000" w:rsidR="00000000" w:rsidRPr="00000000">
        <w:rPr>
          <w:rtl w:val="0"/>
        </w:rPr>
        <w:t xml:space="preserve"> </w:t>
      </w:r>
    </w:p>
    <w:p w:rsidR="00000000" w:rsidDel="00000000" w:rsidP="00000000" w:rsidRDefault="00000000" w:rsidRPr="00000000">
      <w:pPr>
        <w:widowControl w:val="0"/>
        <w:contextualSpacing w:val="0"/>
        <w:rPr/>
      </w:pPr>
      <w:r w:rsidDel="00000000" w:rsidR="00000000" w:rsidRPr="00000000">
        <w:rPr>
          <w:rtl w:val="0"/>
        </w:rPr>
        <w:t xml:space="preserve">Peru has a population of 29.9 million. Its GDP amounts to US$203.8 billion and the GNI per capita is US$6,060, which has recently positioned the country among the upper middle income countries. </w:t>
      </w:r>
      <w:r w:rsidDel="00000000" w:rsidR="00000000" w:rsidRPr="00000000">
        <w:rPr>
          <w:sz w:val="24"/>
          <w:szCs w:val="24"/>
          <w:rtl w:val="0"/>
        </w:rPr>
        <w:t xml:space="preserve">Pertaining to digital development, Peru shows some interesting advances in Internet penetration, however, broadband penetration and Internet speed are still challenges to be addressed. The same can be said about the regulatory framework for the telecommunications sector and the use of information and communication technologies (ICTs).</w:t>
      </w:r>
    </w:p>
    <w:p w:rsidR="00000000" w:rsidDel="00000000" w:rsidP="00000000" w:rsidRDefault="00000000" w:rsidRPr="00000000">
      <w:pPr>
        <w:widowControl w:val="0"/>
        <w:contextualSpacing w:val="0"/>
        <w:rPr/>
      </w:pPr>
      <w:r w:rsidDel="00000000" w:rsidR="00000000" w:rsidRPr="00000000">
        <w:rPr>
          <w:b w:val="1"/>
          <w:rtl w:val="0"/>
        </w:rPr>
        <w:t xml:space="preserve"> </w:t>
      </w:r>
    </w:p>
    <w:p w:rsidR="00000000" w:rsidDel="00000000" w:rsidP="00000000" w:rsidRDefault="00000000" w:rsidRPr="00000000">
      <w:pPr>
        <w:widowControl w:val="0"/>
        <w:contextualSpacing w:val="0"/>
        <w:rPr/>
      </w:pPr>
      <w:r w:rsidDel="00000000" w:rsidR="00000000" w:rsidRPr="00000000">
        <w:rPr>
          <w:sz w:val="24"/>
          <w:szCs w:val="24"/>
          <w:rtl w:val="0"/>
        </w:rPr>
        <w:t xml:space="preserve">This paper begins by providing information regarding the nation’s infrastructural and technical issues concerning digital development. Next, we present relevant data in regard to Peru’s higher education system. In a third section, we analyze the country’s regulatory and policy context with regards to information and communication technology (ICT) and education. The following part of this document presents OER initiatives in which Peru is participating. No academic articles regarding OER in Peru were found for this review.</w:t>
      </w:r>
    </w:p>
    <w:p w:rsidR="00000000" w:rsidDel="00000000" w:rsidP="00000000" w:rsidRDefault="00000000" w:rsidRPr="00000000">
      <w:pPr>
        <w:widowControl w:val="0"/>
        <w:contextualSpacing w:val="0"/>
        <w:rPr/>
      </w:pPr>
      <w:r w:rsidDel="00000000" w:rsidR="00000000" w:rsidRPr="00000000">
        <w:rPr>
          <w:b w:val="1"/>
          <w:rtl w:val="0"/>
        </w:rPr>
        <w:t xml:space="preserve"> </w:t>
      </w:r>
    </w:p>
    <w:p w:rsidR="00000000" w:rsidDel="00000000" w:rsidP="00000000" w:rsidRDefault="00000000" w:rsidRPr="00000000">
      <w:pPr>
        <w:widowControl w:val="0"/>
        <w:contextualSpacing w:val="0"/>
        <w:rPr/>
      </w:pPr>
      <w:r w:rsidDel="00000000" w:rsidR="00000000" w:rsidRPr="00000000">
        <w:rPr>
          <w:b w:val="1"/>
          <w:rtl w:val="0"/>
        </w:rPr>
        <w:t xml:space="preserve"> </w:t>
      </w:r>
    </w:p>
    <w:p w:rsidR="00000000" w:rsidDel="00000000" w:rsidP="00000000" w:rsidRDefault="00000000" w:rsidRPr="00000000">
      <w:pPr>
        <w:widowControl w:val="0"/>
        <w:contextualSpacing w:val="0"/>
        <w:rPr/>
      </w:pPr>
      <w:r w:rsidDel="00000000" w:rsidR="00000000" w:rsidRPr="00000000">
        <w:rPr>
          <w:b w:val="1"/>
          <w:rtl w:val="0"/>
        </w:rPr>
        <w:t xml:space="preserve">1. Infrastructure and technical readiness for OER adoption</w:t>
      </w:r>
    </w:p>
    <w:p w:rsidR="00000000" w:rsidDel="00000000" w:rsidP="00000000" w:rsidRDefault="00000000" w:rsidRPr="00000000">
      <w:pPr>
        <w:widowControl w:val="0"/>
        <w:contextualSpacing w:val="0"/>
        <w:rPr/>
      </w:pPr>
      <w:r w:rsidDel="00000000" w:rsidR="00000000" w:rsidRPr="00000000">
        <w:rPr>
          <w:rtl w:val="0"/>
        </w:rPr>
        <w:t xml:space="preserve"> </w:t>
      </w:r>
    </w:p>
    <w:p w:rsidR="00000000" w:rsidDel="00000000" w:rsidP="00000000" w:rsidRDefault="00000000" w:rsidRPr="00000000">
      <w:pPr>
        <w:widowControl w:val="0"/>
        <w:contextualSpacing w:val="0"/>
        <w:rPr/>
      </w:pPr>
      <w:r w:rsidDel="00000000" w:rsidR="00000000" w:rsidRPr="00000000">
        <w:rPr>
          <w:sz w:val="24"/>
          <w:szCs w:val="24"/>
          <w:rtl w:val="0"/>
        </w:rPr>
        <w:t xml:space="preserve">Peru has 34.1% of Internet penetration, which is one of the lowest in the South American region, only above Ecuador, Paraguay, and Bolivia.</w:t>
      </w:r>
      <w:r w:rsidDel="00000000" w:rsidR="00000000" w:rsidRPr="00000000">
        <w:rPr>
          <w:sz w:val="24"/>
          <w:szCs w:val="24"/>
          <w:vertAlign w:val="superscript"/>
        </w:rPr>
        <w:footnoteReference w:customMarkFollows="0" w:id="0"/>
      </w:r>
      <w:r w:rsidDel="00000000" w:rsidR="00000000" w:rsidRPr="00000000">
        <w:rPr>
          <w:rtl w:val="0"/>
        </w:rPr>
      </w:r>
    </w:p>
    <w:p w:rsidR="00000000" w:rsidDel="00000000" w:rsidP="00000000" w:rsidRDefault="00000000" w:rsidRPr="00000000">
      <w:pPr>
        <w:widowControl w:val="0"/>
        <w:contextualSpacing w:val="0"/>
        <w:rPr/>
      </w:pPr>
      <w:r w:rsidDel="00000000" w:rsidR="00000000" w:rsidRPr="00000000">
        <w:rPr>
          <w:rtl w:val="0"/>
        </w:rPr>
        <w:t xml:space="preserve"> </w:t>
      </w:r>
    </w:p>
    <w:p w:rsidR="00000000" w:rsidDel="00000000" w:rsidP="00000000" w:rsidRDefault="00000000" w:rsidRPr="00000000">
      <w:pPr>
        <w:widowControl w:val="0"/>
        <w:contextualSpacing w:val="0"/>
        <w:jc w:val="center"/>
        <w:rPr/>
      </w:pPr>
      <w:commentRangeStart w:id="0"/>
      <w:r w:rsidDel="00000000" w:rsidR="00000000" w:rsidRPr="00000000">
        <w:rPr>
          <w:u w:val="single"/>
          <w:rtl w:val="0"/>
        </w:rPr>
        <w:t xml:space="preserve">Chart 1: Internet Penetration (%)</w:t>
      </w:r>
      <w:commentRangeEnd w:id="0"/>
      <w:r w:rsidDel="00000000" w:rsidR="00000000" w:rsidRPr="00000000">
        <w:commentReference w:id="0"/>
      </w:r>
      <w:r w:rsidDel="00000000" w:rsidR="00000000" w:rsidRPr="00000000">
        <w:rPr>
          <w:rtl w:val="0"/>
        </w:rPr>
      </w:r>
    </w:p>
    <w:p w:rsidR="00000000" w:rsidDel="00000000" w:rsidP="00000000" w:rsidRDefault="00000000" w:rsidRPr="00000000">
      <w:pPr>
        <w:widowControl w:val="0"/>
        <w:contextualSpacing w:val="0"/>
        <w:rPr/>
      </w:pPr>
      <w:r w:rsidDel="00000000" w:rsidR="00000000" w:rsidRPr="00000000">
        <w:drawing>
          <wp:inline distB="114300" distT="114300" distL="114300" distR="114300">
            <wp:extent cx="4124325" cy="2019300"/>
            <wp:effectExtent b="0" l="0" r="0" t="0"/>
            <wp:docPr id="3" name="image06.png"/>
            <a:graphic>
              <a:graphicData uri="http://schemas.openxmlformats.org/drawingml/2006/picture">
                <pic:pic>
                  <pic:nvPicPr>
                    <pic:cNvPr id="0" name="image06.png"/>
                    <pic:cNvPicPr preferRelativeResize="0"/>
                  </pic:nvPicPr>
                  <pic:blipFill>
                    <a:blip r:embed="rId7"/>
                    <a:srcRect b="0" l="0" r="0" t="0"/>
                    <a:stretch>
                      <a:fillRect/>
                    </a:stretch>
                  </pic:blipFill>
                  <pic:spPr>
                    <a:xfrm>
                      <a:off x="0" y="0"/>
                      <a:ext cx="4124325" cy="2019300"/>
                    </a:xfrm>
                    <a:prstGeom prst="rect"/>
                    <a:ln/>
                  </pic:spPr>
                </pic:pic>
              </a:graphicData>
            </a:graphic>
          </wp:inline>
        </w:drawing>
      </w:r>
      <w:r w:rsidDel="00000000" w:rsidR="00000000" w:rsidRPr="00000000">
        <w:rPr>
          <w:rtl w:val="0"/>
        </w:rPr>
      </w:r>
    </w:p>
    <w:p w:rsidR="00000000" w:rsidDel="00000000" w:rsidP="00000000" w:rsidRDefault="00000000" w:rsidRPr="00000000">
      <w:pPr>
        <w:widowControl w:val="0"/>
        <w:contextualSpacing w:val="0"/>
        <w:rPr/>
      </w:pPr>
      <w:r w:rsidDel="00000000" w:rsidR="00000000" w:rsidRPr="00000000">
        <w:rPr>
          <w:sz w:val="20"/>
          <w:szCs w:val="20"/>
          <w:rtl w:val="0"/>
        </w:rPr>
        <w:t xml:space="preserve">Source:</w:t>
      </w:r>
      <w:hyperlink r:id="rId8">
        <w:r w:rsidDel="00000000" w:rsidR="00000000" w:rsidRPr="00000000">
          <w:rPr>
            <w:sz w:val="20"/>
            <w:szCs w:val="20"/>
            <w:rtl w:val="0"/>
          </w:rPr>
          <w:t xml:space="preserve"> </w:t>
        </w:r>
      </w:hyperlink>
      <w:hyperlink r:id="rId9">
        <w:r w:rsidDel="00000000" w:rsidR="00000000" w:rsidRPr="00000000">
          <w:rPr>
            <w:color w:val="1155cc"/>
            <w:sz w:val="20"/>
            <w:szCs w:val="20"/>
            <w:u w:val="single"/>
            <w:rtl w:val="0"/>
          </w:rPr>
          <w:t xml:space="preserve">www.internetworldstats.com</w:t>
        </w:r>
      </w:hyperlink>
      <w:r w:rsidDel="00000000" w:rsidR="00000000" w:rsidRPr="00000000">
        <w:rPr>
          <w:sz w:val="20"/>
          <w:szCs w:val="20"/>
          <w:rtl w:val="0"/>
        </w:rPr>
        <w:t xml:space="preserve"> (data updated for 2011)</w:t>
      </w:r>
    </w:p>
    <w:p w:rsidR="00000000" w:rsidDel="00000000" w:rsidP="00000000" w:rsidRDefault="00000000" w:rsidRPr="00000000">
      <w:pPr>
        <w:widowControl w:val="0"/>
        <w:contextualSpacing w:val="0"/>
        <w:rPr/>
      </w:pPr>
      <w:r w:rsidDel="00000000" w:rsidR="00000000" w:rsidRPr="00000000">
        <w:rPr>
          <w:rtl w:val="0"/>
        </w:rPr>
        <w:t xml:space="preserve"> </w:t>
      </w:r>
    </w:p>
    <w:p w:rsidR="00000000" w:rsidDel="00000000" w:rsidP="00000000" w:rsidRDefault="00000000" w:rsidRPr="00000000">
      <w:pPr>
        <w:widowControl w:val="0"/>
        <w:contextualSpacing w:val="0"/>
        <w:rPr/>
      </w:pPr>
      <w:r w:rsidDel="00000000" w:rsidR="00000000" w:rsidRPr="00000000">
        <w:rPr>
          <w:rtl w:val="0"/>
        </w:rPr>
        <w:t xml:space="preserve">According to Bibolini (2013), the level of “penetration reflects the country’s poverty map. Fixed-line and mobile subscribers are highly concentrated in urban areas – particularly the capital city. Besides poverty, another challenge for Peru is the rugged topography of the Andean mountains and Amazon jungles.”</w:t>
      </w:r>
      <w:r w:rsidDel="00000000" w:rsidR="00000000" w:rsidRPr="00000000">
        <w:rPr>
          <w:vertAlign w:val="superscript"/>
        </w:rPr>
        <w:footnoteReference w:customMarkFollows="0" w:id="1"/>
      </w:r>
      <w:r w:rsidDel="00000000" w:rsidR="00000000" w:rsidRPr="00000000">
        <w:rPr>
          <w:rtl w:val="0"/>
        </w:rPr>
      </w:r>
    </w:p>
    <w:p w:rsidR="00000000" w:rsidDel="00000000" w:rsidP="00000000" w:rsidRDefault="00000000" w:rsidRPr="00000000">
      <w:pPr>
        <w:widowControl w:val="0"/>
        <w:contextualSpacing w:val="0"/>
        <w:rPr/>
      </w:pPr>
      <w:r w:rsidDel="00000000" w:rsidR="00000000" w:rsidRPr="00000000">
        <w:rPr>
          <w:sz w:val="24"/>
          <w:szCs w:val="24"/>
          <w:rtl w:val="0"/>
        </w:rPr>
        <w:t xml:space="preserve"> </w:t>
      </w:r>
    </w:p>
    <w:p w:rsidR="00000000" w:rsidDel="00000000" w:rsidP="00000000" w:rsidRDefault="00000000" w:rsidRPr="00000000">
      <w:pPr>
        <w:widowControl w:val="0"/>
        <w:contextualSpacing w:val="0"/>
        <w:rPr/>
      </w:pPr>
      <w:r w:rsidDel="00000000" w:rsidR="00000000" w:rsidRPr="00000000">
        <w:rPr>
          <w:sz w:val="24"/>
          <w:szCs w:val="24"/>
          <w:rtl w:val="0"/>
        </w:rPr>
        <w:t xml:space="preserve">Regarding broadband penetration, it amounts to 7.2% for mobile penetration and 3.1 for fixed penetration, which, compared to the rest of South American countries, is only above Ecuador, Bolivia, and Paraguay.</w:t>
      </w:r>
    </w:p>
    <w:p w:rsidR="00000000" w:rsidDel="00000000" w:rsidP="00000000" w:rsidRDefault="00000000" w:rsidRPr="00000000">
      <w:pPr>
        <w:widowControl w:val="0"/>
        <w:contextualSpacing w:val="0"/>
        <w:rPr/>
      </w:pPr>
      <w:r w:rsidDel="00000000" w:rsidR="00000000" w:rsidRPr="00000000">
        <w:rPr>
          <w:sz w:val="24"/>
          <w:szCs w:val="24"/>
          <w:rtl w:val="0"/>
        </w:rPr>
        <w:t xml:space="preserve"> </w:t>
      </w:r>
    </w:p>
    <w:p w:rsidR="00000000" w:rsidDel="00000000" w:rsidP="00000000" w:rsidRDefault="00000000" w:rsidRPr="00000000">
      <w:pPr>
        <w:widowControl w:val="0"/>
        <w:ind w:right="1900"/>
        <w:contextualSpacing w:val="0"/>
        <w:jc w:val="center"/>
        <w:rPr/>
      </w:pPr>
      <w:r w:rsidDel="00000000" w:rsidR="00000000" w:rsidRPr="00000000">
        <w:rPr>
          <w:u w:val="single"/>
          <w:rtl w:val="0"/>
        </w:rPr>
        <w:t xml:space="preserve">Chart 2: Broadband Internet Penetration (%)</w:t>
      </w:r>
    </w:p>
    <w:p w:rsidR="00000000" w:rsidDel="00000000" w:rsidP="00000000" w:rsidRDefault="00000000" w:rsidRPr="00000000">
      <w:pPr>
        <w:widowControl w:val="0"/>
        <w:contextualSpacing w:val="0"/>
        <w:rPr/>
      </w:pPr>
      <w:r w:rsidDel="00000000" w:rsidR="00000000" w:rsidRPr="00000000">
        <w:drawing>
          <wp:inline distB="114300" distT="114300" distL="114300" distR="114300">
            <wp:extent cx="4352925" cy="3000375"/>
            <wp:effectExtent b="0" l="0" r="0" t="0"/>
            <wp:docPr id="1" name="image04.png"/>
            <a:graphic>
              <a:graphicData uri="http://schemas.openxmlformats.org/drawingml/2006/picture">
                <pic:pic>
                  <pic:nvPicPr>
                    <pic:cNvPr id="0" name="image04.png"/>
                    <pic:cNvPicPr preferRelativeResize="0"/>
                  </pic:nvPicPr>
                  <pic:blipFill>
                    <a:blip r:embed="rId10"/>
                    <a:srcRect b="0" l="0" r="0" t="0"/>
                    <a:stretch>
                      <a:fillRect/>
                    </a:stretch>
                  </pic:blipFill>
                  <pic:spPr>
                    <a:xfrm>
                      <a:off x="0" y="0"/>
                      <a:ext cx="4352925" cy="3000375"/>
                    </a:xfrm>
                    <a:prstGeom prst="rect"/>
                    <a:ln/>
                  </pic:spPr>
                </pic:pic>
              </a:graphicData>
            </a:graphic>
          </wp:inline>
        </w:drawing>
      </w:r>
      <w:r w:rsidDel="00000000" w:rsidR="00000000" w:rsidRPr="00000000">
        <w:rPr>
          <w:rtl w:val="0"/>
        </w:rPr>
      </w:r>
    </w:p>
    <w:p w:rsidR="00000000" w:rsidDel="00000000" w:rsidP="00000000" w:rsidRDefault="00000000" w:rsidRPr="00000000">
      <w:pPr>
        <w:keepNext w:val="0"/>
        <w:keepLines w:val="0"/>
        <w:widowControl w:val="0"/>
        <w:contextualSpacing w:val="0"/>
        <w:rPr/>
      </w:pPr>
      <w:r w:rsidDel="00000000" w:rsidR="00000000" w:rsidRPr="00000000">
        <w:rPr>
          <w:sz w:val="20"/>
          <w:szCs w:val="20"/>
          <w:rtl w:val="0"/>
        </w:rPr>
        <w:t xml:space="preserve">Source: ITU 2011, García Zaballos &amp; López-Rivas 2012</w:t>
      </w:r>
    </w:p>
    <w:p w:rsidR="00000000" w:rsidDel="00000000" w:rsidP="00000000" w:rsidRDefault="00000000" w:rsidRPr="00000000">
      <w:pPr>
        <w:widowControl w:val="0"/>
        <w:contextualSpacing w:val="0"/>
        <w:rPr/>
      </w:pPr>
      <w:r w:rsidDel="00000000" w:rsidR="00000000" w:rsidRPr="00000000">
        <w:rPr>
          <w:sz w:val="24"/>
          <w:szCs w:val="24"/>
          <w:rtl w:val="0"/>
        </w:rPr>
        <w:t xml:space="preserve"> </w:t>
      </w:r>
    </w:p>
    <w:p w:rsidR="00000000" w:rsidDel="00000000" w:rsidP="00000000" w:rsidRDefault="00000000" w:rsidRPr="00000000">
      <w:pPr>
        <w:widowControl w:val="0"/>
        <w:ind w:right="80"/>
        <w:contextualSpacing w:val="0"/>
        <w:rPr/>
      </w:pPr>
      <w:r w:rsidDel="00000000" w:rsidR="00000000" w:rsidRPr="00000000">
        <w:rPr>
          <w:rtl w:val="0"/>
        </w:rPr>
        <w:t xml:space="preserve">Broadband speed in Peru is slow, at 1.7 Mbps, in spite of being one of the most expensive services in South America at USD PP 105 per Mbps.</w:t>
      </w:r>
    </w:p>
    <w:p w:rsidR="00000000" w:rsidDel="00000000" w:rsidP="00000000" w:rsidRDefault="00000000" w:rsidRPr="00000000">
      <w:pPr>
        <w:widowControl w:val="0"/>
        <w:ind w:right="80"/>
        <w:contextualSpacing w:val="0"/>
        <w:rPr/>
      </w:pPr>
      <w:r w:rsidDel="00000000" w:rsidR="00000000" w:rsidRPr="00000000">
        <w:rPr>
          <w:rtl w:val="0"/>
        </w:rPr>
        <w:t xml:space="preserve"> </w:t>
      </w:r>
    </w:p>
    <w:p w:rsidR="00000000" w:rsidDel="00000000" w:rsidP="00000000" w:rsidRDefault="00000000" w:rsidRPr="00000000">
      <w:pPr>
        <w:widowControl w:val="0"/>
        <w:ind w:right="2180"/>
        <w:contextualSpacing w:val="0"/>
        <w:jc w:val="center"/>
        <w:rPr/>
      </w:pPr>
      <w:r w:rsidDel="00000000" w:rsidR="00000000" w:rsidRPr="00000000">
        <w:rPr>
          <w:u w:val="single"/>
          <w:rtl w:val="0"/>
        </w:rPr>
        <w:t xml:space="preserve">Chart 3: Broadband Speed (Mbps)</w:t>
      </w:r>
    </w:p>
    <w:p w:rsidR="00000000" w:rsidDel="00000000" w:rsidP="00000000" w:rsidRDefault="00000000" w:rsidRPr="00000000">
      <w:pPr>
        <w:widowControl w:val="0"/>
        <w:contextualSpacing w:val="0"/>
        <w:rPr/>
      </w:pPr>
      <w:r w:rsidDel="00000000" w:rsidR="00000000" w:rsidRPr="00000000">
        <w:drawing>
          <wp:inline distB="114300" distT="114300" distL="114300" distR="114300">
            <wp:extent cx="4238625" cy="2295525"/>
            <wp:effectExtent b="0" l="0" r="0" t="0"/>
            <wp:docPr id="2" name="image05.png"/>
            <a:graphic>
              <a:graphicData uri="http://schemas.openxmlformats.org/drawingml/2006/picture">
                <pic:pic>
                  <pic:nvPicPr>
                    <pic:cNvPr id="0" name="image05.png"/>
                    <pic:cNvPicPr preferRelativeResize="0"/>
                  </pic:nvPicPr>
                  <pic:blipFill>
                    <a:blip r:embed="rId11"/>
                    <a:srcRect b="0" l="0" r="0" t="0"/>
                    <a:stretch>
                      <a:fillRect/>
                    </a:stretch>
                  </pic:blipFill>
                  <pic:spPr>
                    <a:xfrm>
                      <a:off x="0" y="0"/>
                      <a:ext cx="4238625" cy="2295525"/>
                    </a:xfrm>
                    <a:prstGeom prst="rect"/>
                    <a:ln/>
                  </pic:spPr>
                </pic:pic>
              </a:graphicData>
            </a:graphic>
          </wp:inline>
        </w:drawing>
      </w:r>
      <w:r w:rsidDel="00000000" w:rsidR="00000000" w:rsidRPr="00000000">
        <w:rPr>
          <w:rtl w:val="0"/>
        </w:rPr>
      </w:r>
    </w:p>
    <w:p w:rsidR="00000000" w:rsidDel="00000000" w:rsidP="00000000" w:rsidRDefault="00000000" w:rsidRPr="00000000">
      <w:pPr>
        <w:keepNext w:val="0"/>
        <w:keepLines w:val="0"/>
        <w:widowControl w:val="0"/>
        <w:contextualSpacing w:val="0"/>
        <w:rPr/>
      </w:pPr>
      <w:r w:rsidDel="00000000" w:rsidR="00000000" w:rsidRPr="00000000">
        <w:rPr>
          <w:sz w:val="20"/>
          <w:szCs w:val="20"/>
          <w:rtl w:val="0"/>
        </w:rPr>
        <w:t xml:space="preserve">Source: Galperin and Ruzzier 2011, cited in García Zaballos &amp; López-Rivas 2012</w:t>
      </w:r>
    </w:p>
    <w:p w:rsidR="00000000" w:rsidDel="00000000" w:rsidP="00000000" w:rsidRDefault="00000000" w:rsidRPr="00000000">
      <w:pPr>
        <w:widowControl w:val="0"/>
        <w:contextualSpacing w:val="0"/>
        <w:rPr/>
      </w:pPr>
      <w:r w:rsidDel="00000000" w:rsidR="00000000" w:rsidRPr="00000000">
        <w:rPr>
          <w:sz w:val="24"/>
          <w:szCs w:val="24"/>
          <w:rtl w:val="0"/>
        </w:rPr>
        <w:t xml:space="preserve"> </w:t>
      </w:r>
    </w:p>
    <w:p w:rsidR="00000000" w:rsidDel="00000000" w:rsidP="00000000" w:rsidRDefault="00000000" w:rsidRPr="00000000">
      <w:pPr>
        <w:widowControl w:val="0"/>
        <w:contextualSpacing w:val="0"/>
        <w:rPr/>
      </w:pPr>
      <w:r w:rsidDel="00000000" w:rsidR="00000000" w:rsidRPr="00000000">
        <w:rPr>
          <w:sz w:val="24"/>
          <w:szCs w:val="24"/>
          <w:rtl w:val="0"/>
        </w:rPr>
        <w:t xml:space="preserve"> </w:t>
      </w:r>
    </w:p>
    <w:p w:rsidR="00000000" w:rsidDel="00000000" w:rsidP="00000000" w:rsidRDefault="00000000" w:rsidRPr="00000000">
      <w:pPr>
        <w:widowControl w:val="0"/>
        <w:contextualSpacing w:val="0"/>
        <w:rPr/>
      </w:pPr>
      <w:r w:rsidDel="00000000" w:rsidR="00000000" w:rsidRPr="00000000">
        <w:rPr>
          <w:sz w:val="24"/>
          <w:szCs w:val="24"/>
          <w:rtl w:val="0"/>
        </w:rPr>
        <w:t xml:space="preserve"> </w:t>
      </w:r>
    </w:p>
    <w:p w:rsidR="00000000" w:rsidDel="00000000" w:rsidP="00000000" w:rsidRDefault="00000000" w:rsidRPr="00000000">
      <w:pPr>
        <w:widowControl w:val="0"/>
        <w:ind w:right="2180"/>
        <w:contextualSpacing w:val="0"/>
        <w:jc w:val="center"/>
        <w:rPr/>
      </w:pPr>
      <w:r w:rsidDel="00000000" w:rsidR="00000000" w:rsidRPr="00000000">
        <w:rPr>
          <w:u w:val="single"/>
          <w:rtl w:val="0"/>
        </w:rPr>
        <w:t xml:space="preserve">Chart 4: Average Price per Mbps (USD PPP per Mbps)</w:t>
      </w:r>
    </w:p>
    <w:p w:rsidR="00000000" w:rsidDel="00000000" w:rsidP="00000000" w:rsidRDefault="00000000" w:rsidRPr="00000000">
      <w:pPr>
        <w:widowControl w:val="0"/>
        <w:contextualSpacing w:val="0"/>
        <w:rPr/>
      </w:pPr>
      <w:r w:rsidDel="00000000" w:rsidR="00000000" w:rsidRPr="00000000">
        <w:drawing>
          <wp:inline distB="114300" distT="114300" distL="114300" distR="114300">
            <wp:extent cx="4352925" cy="2333625"/>
            <wp:effectExtent b="0" l="0" r="0" t="0"/>
            <wp:docPr id="4" name="image07.png"/>
            <a:graphic>
              <a:graphicData uri="http://schemas.openxmlformats.org/drawingml/2006/picture">
                <pic:pic>
                  <pic:nvPicPr>
                    <pic:cNvPr id="0" name="image07.png"/>
                    <pic:cNvPicPr preferRelativeResize="0"/>
                  </pic:nvPicPr>
                  <pic:blipFill>
                    <a:blip r:embed="rId12"/>
                    <a:srcRect b="0" l="0" r="0" t="0"/>
                    <a:stretch>
                      <a:fillRect/>
                    </a:stretch>
                  </pic:blipFill>
                  <pic:spPr>
                    <a:xfrm>
                      <a:off x="0" y="0"/>
                      <a:ext cx="4352925" cy="2333625"/>
                    </a:xfrm>
                    <a:prstGeom prst="rect"/>
                    <a:ln/>
                  </pic:spPr>
                </pic:pic>
              </a:graphicData>
            </a:graphic>
          </wp:inline>
        </w:drawing>
      </w:r>
      <w:r w:rsidDel="00000000" w:rsidR="00000000" w:rsidRPr="00000000">
        <w:rPr>
          <w:rtl w:val="0"/>
        </w:rPr>
      </w:r>
    </w:p>
    <w:p w:rsidR="00000000" w:rsidDel="00000000" w:rsidP="00000000" w:rsidRDefault="00000000" w:rsidRPr="00000000">
      <w:pPr>
        <w:keepNext w:val="0"/>
        <w:keepLines w:val="0"/>
        <w:widowControl w:val="0"/>
        <w:contextualSpacing w:val="0"/>
        <w:rPr/>
      </w:pPr>
      <w:r w:rsidDel="00000000" w:rsidR="00000000" w:rsidRPr="00000000">
        <w:rPr>
          <w:sz w:val="20"/>
          <w:szCs w:val="20"/>
          <w:rtl w:val="0"/>
        </w:rPr>
        <w:t xml:space="preserve">Source: Galperin and Ruzzier 2011, cited in García Zaballos &amp; López-Rivas 2012</w:t>
      </w:r>
    </w:p>
    <w:p w:rsidR="00000000" w:rsidDel="00000000" w:rsidP="00000000" w:rsidRDefault="00000000" w:rsidRPr="00000000">
      <w:pPr>
        <w:widowControl w:val="0"/>
        <w:contextualSpacing w:val="0"/>
        <w:jc w:val="both"/>
        <w:rPr/>
      </w:pPr>
      <w:r w:rsidDel="00000000" w:rsidR="00000000" w:rsidRPr="00000000">
        <w:rPr>
          <w:b w:val="1"/>
          <w:rtl w:val="0"/>
        </w:rPr>
        <w:t xml:space="preserve"> </w:t>
      </w:r>
    </w:p>
    <w:p w:rsidR="00000000" w:rsidDel="00000000" w:rsidP="00000000" w:rsidRDefault="00000000" w:rsidRPr="00000000">
      <w:pPr>
        <w:widowControl w:val="0"/>
        <w:contextualSpacing w:val="0"/>
        <w:jc w:val="both"/>
        <w:rPr/>
      </w:pPr>
      <w:r w:rsidDel="00000000" w:rsidR="00000000" w:rsidRPr="00000000">
        <w:rPr>
          <w:rtl w:val="0"/>
        </w:rPr>
        <w:t xml:space="preserve">In conclusion, at the present time, Peru does not offer the best technical conditions for OER development. It is imperative to improve Internet and broadband Internet penetration, speed and cost.</w:t>
      </w:r>
    </w:p>
    <w:p w:rsidR="00000000" w:rsidDel="00000000" w:rsidP="00000000" w:rsidRDefault="00000000" w:rsidRPr="00000000">
      <w:pPr>
        <w:widowControl w:val="0"/>
        <w:contextualSpacing w:val="0"/>
        <w:jc w:val="both"/>
        <w:rPr/>
      </w:pPr>
      <w:r w:rsidDel="00000000" w:rsidR="00000000" w:rsidRPr="00000000">
        <w:rPr>
          <w:rtl w:val="0"/>
        </w:rPr>
        <w:t xml:space="preserve"> </w:t>
      </w:r>
    </w:p>
    <w:p w:rsidR="00000000" w:rsidDel="00000000" w:rsidP="00000000" w:rsidRDefault="00000000" w:rsidRPr="00000000">
      <w:pPr>
        <w:widowControl w:val="0"/>
        <w:contextualSpacing w:val="0"/>
        <w:rPr/>
      </w:pPr>
      <w:r w:rsidDel="00000000" w:rsidR="00000000" w:rsidRPr="00000000">
        <w:rPr>
          <w:rtl w:val="0"/>
        </w:rPr>
        <w:t xml:space="preserve"> </w:t>
      </w:r>
    </w:p>
    <w:p w:rsidR="00000000" w:rsidDel="00000000" w:rsidP="00000000" w:rsidRDefault="00000000" w:rsidRPr="00000000">
      <w:pPr>
        <w:widowControl w:val="0"/>
        <w:contextualSpacing w:val="0"/>
        <w:rPr/>
      </w:pPr>
      <w:r w:rsidDel="00000000" w:rsidR="00000000" w:rsidRPr="00000000">
        <w:rPr>
          <w:b w:val="1"/>
          <w:rtl w:val="0"/>
        </w:rPr>
        <w:t xml:space="preserve">2. Educational framework. Higher Education Institutions (HEIs) in Peru</w:t>
      </w:r>
    </w:p>
    <w:p w:rsidR="00000000" w:rsidDel="00000000" w:rsidP="00000000" w:rsidRDefault="00000000" w:rsidRPr="00000000">
      <w:pPr>
        <w:widowControl w:val="0"/>
        <w:contextualSpacing w:val="0"/>
        <w:rPr/>
      </w:pPr>
      <w:r w:rsidDel="00000000" w:rsidR="00000000" w:rsidRPr="00000000">
        <w:rPr>
          <w:sz w:val="24"/>
          <w:szCs w:val="24"/>
          <w:rtl w:val="0"/>
        </w:rPr>
        <w:t xml:space="preserve"> </w:t>
      </w:r>
    </w:p>
    <w:p w:rsidR="00000000" w:rsidDel="00000000" w:rsidP="00000000" w:rsidRDefault="00000000" w:rsidRPr="00000000">
      <w:pPr>
        <w:widowControl w:val="0"/>
        <w:contextualSpacing w:val="0"/>
        <w:rPr/>
      </w:pPr>
      <w:r w:rsidDel="00000000" w:rsidR="00000000" w:rsidRPr="00000000">
        <w:rPr>
          <w:sz w:val="24"/>
          <w:szCs w:val="24"/>
          <w:rtl w:val="0"/>
        </w:rPr>
        <w:t xml:space="preserve">Peru is one of the South American countries where the expansion of HEIs </w:t>
      </w:r>
      <w:commentRangeStart w:id="1"/>
      <w:r w:rsidDel="00000000" w:rsidR="00000000" w:rsidRPr="00000000">
        <w:rPr>
          <w:sz w:val="24"/>
          <w:szCs w:val="24"/>
          <w:rtl w:val="0"/>
        </w:rPr>
        <w:t xml:space="preserve">has been more extreme</w:t>
      </w:r>
      <w:commentRangeEnd w:id="1"/>
      <w:r w:rsidDel="00000000" w:rsidR="00000000" w:rsidRPr="00000000">
        <w:commentReference w:id="1"/>
      </w:r>
      <w:r w:rsidDel="00000000" w:rsidR="00000000" w:rsidRPr="00000000">
        <w:rPr>
          <w:sz w:val="24"/>
          <w:szCs w:val="24"/>
          <w:rtl w:val="0"/>
        </w:rPr>
        <w:t xml:space="preserve">. At the present, there are 101 universities in Peru; this fact positions the country only behind Brazil, which has 186 universities</w:t>
      </w:r>
      <w:r w:rsidDel="00000000" w:rsidR="00000000" w:rsidRPr="00000000">
        <w:rPr>
          <w:sz w:val="24"/>
          <w:szCs w:val="24"/>
          <w:vertAlign w:val="superscript"/>
        </w:rPr>
        <w:footnoteReference w:customMarkFollows="0" w:id="2"/>
      </w:r>
      <w:r w:rsidDel="00000000" w:rsidR="00000000" w:rsidRPr="00000000">
        <w:rPr>
          <w:sz w:val="24"/>
          <w:szCs w:val="24"/>
          <w:rtl w:val="0"/>
        </w:rPr>
        <w:t xml:space="preserve"> (Cuenca 2013a). Such expansion has occurred mainly through the creation of private universities in different cities: 61% of Peruvian universities are private (Cuenca 2013a).</w:t>
      </w:r>
    </w:p>
    <w:p w:rsidR="00000000" w:rsidDel="00000000" w:rsidP="00000000" w:rsidRDefault="00000000" w:rsidRPr="00000000">
      <w:pPr>
        <w:widowControl w:val="0"/>
        <w:contextualSpacing w:val="0"/>
        <w:rPr/>
      </w:pPr>
      <w:r w:rsidDel="00000000" w:rsidR="00000000" w:rsidRPr="00000000">
        <w:rPr>
          <w:sz w:val="24"/>
          <w:szCs w:val="24"/>
          <w:rtl w:val="0"/>
        </w:rPr>
        <w:t xml:space="preserve"> </w:t>
      </w:r>
    </w:p>
    <w:p w:rsidR="00000000" w:rsidDel="00000000" w:rsidP="00000000" w:rsidRDefault="00000000" w:rsidRPr="00000000">
      <w:pPr>
        <w:widowControl w:val="0"/>
        <w:contextualSpacing w:val="0"/>
        <w:rPr/>
      </w:pPr>
      <w:r w:rsidDel="00000000" w:rsidR="00000000" w:rsidRPr="00000000">
        <w:rPr>
          <w:sz w:val="24"/>
          <w:szCs w:val="24"/>
          <w:rtl w:val="0"/>
        </w:rPr>
        <w:t xml:space="preserve">In terms of </w:t>
      </w:r>
      <w:commentRangeStart w:id="2"/>
      <w:r w:rsidDel="00000000" w:rsidR="00000000" w:rsidRPr="00000000">
        <w:rPr>
          <w:sz w:val="24"/>
          <w:szCs w:val="24"/>
          <w:rtl w:val="0"/>
        </w:rPr>
        <w:t xml:space="preserve">coverage, Peru has one of the lowest rates along Brazil </w:t>
      </w:r>
      <w:commentRangeEnd w:id="2"/>
      <w:r w:rsidDel="00000000" w:rsidR="00000000" w:rsidRPr="00000000">
        <w:commentReference w:id="2"/>
      </w:r>
      <w:r w:rsidDel="00000000" w:rsidR="00000000" w:rsidRPr="00000000">
        <w:rPr>
          <w:sz w:val="24"/>
          <w:szCs w:val="24"/>
          <w:rtl w:val="0"/>
        </w:rPr>
        <w:t xml:space="preserve">(34%). 61% of said coverage corresponds to private universities (Cuenca 2013a). Castro, Yamada &amp; Arias (2011) add to the latter the fact that “Access to higher education in Peru is remarkably regressive. According to the latest national household survey (ENAHO 2010), in the bottom 20% of the income distribution, only 37% of individuals with completed secondary were able to enroll in some type of higher education. In contrast, nearly 80% of youngsters in the richest 20% had access to this educational level” (p. 3).</w:t>
      </w:r>
    </w:p>
    <w:p w:rsidR="00000000" w:rsidDel="00000000" w:rsidP="00000000" w:rsidRDefault="00000000" w:rsidRPr="00000000">
      <w:pPr>
        <w:widowControl w:val="0"/>
        <w:contextualSpacing w:val="0"/>
        <w:rPr/>
      </w:pPr>
      <w:r w:rsidDel="00000000" w:rsidR="00000000" w:rsidRPr="00000000">
        <w:rPr>
          <w:sz w:val="24"/>
          <w:szCs w:val="24"/>
          <w:rtl w:val="0"/>
        </w:rPr>
        <w:t xml:space="preserve"> </w:t>
      </w:r>
    </w:p>
    <w:p w:rsidR="00000000" w:rsidDel="00000000" w:rsidP="00000000" w:rsidRDefault="00000000" w:rsidRPr="00000000">
      <w:pPr>
        <w:widowControl w:val="0"/>
        <w:contextualSpacing w:val="0"/>
        <w:rPr/>
      </w:pPr>
      <w:r w:rsidDel="00000000" w:rsidR="00000000" w:rsidRPr="00000000">
        <w:rPr>
          <w:sz w:val="24"/>
          <w:szCs w:val="24"/>
          <w:rtl w:val="0"/>
        </w:rPr>
        <w:t xml:space="preserve">The Peruvian higher education system has been historically a segmented one. In fact, according to Cuenca cited by Rocha y Welter (2013), it is an imperative challenge to “address the fact that enrolment is segmented by poverty levels and ethnic indicators. [In the Peruvian higher education system], each one gets the education they can afford” (p. 26).</w:t>
      </w:r>
    </w:p>
    <w:p w:rsidR="00000000" w:rsidDel="00000000" w:rsidP="00000000" w:rsidRDefault="00000000" w:rsidRPr="00000000">
      <w:pPr>
        <w:widowControl w:val="0"/>
        <w:contextualSpacing w:val="0"/>
        <w:rPr/>
      </w:pPr>
      <w:r w:rsidDel="00000000" w:rsidR="00000000" w:rsidRPr="00000000">
        <w:rPr>
          <w:b w:val="1"/>
          <w:sz w:val="24"/>
          <w:szCs w:val="24"/>
          <w:rtl w:val="0"/>
        </w:rPr>
        <w:t xml:space="preserve"> </w:t>
      </w:r>
    </w:p>
    <w:p w:rsidR="00000000" w:rsidDel="00000000" w:rsidP="00000000" w:rsidRDefault="00000000" w:rsidRPr="00000000">
      <w:pPr>
        <w:widowControl w:val="0"/>
        <w:contextualSpacing w:val="0"/>
        <w:rPr/>
      </w:pPr>
      <w:r w:rsidDel="00000000" w:rsidR="00000000" w:rsidRPr="00000000">
        <w:rPr>
          <w:sz w:val="24"/>
          <w:szCs w:val="24"/>
          <w:rtl w:val="0"/>
        </w:rPr>
        <w:t xml:space="preserve">Castro, Yamada &amp; Arias (2011) consider that the situation is worsened by the fact that “Unlike other countries of the region (like Colombia or Chile) and almost every developed country, Peru lacks a publicly subsidized credit scheme for higher education investments” (p. 9).</w:t>
      </w:r>
    </w:p>
    <w:p w:rsidR="00000000" w:rsidDel="00000000" w:rsidP="00000000" w:rsidRDefault="00000000" w:rsidRPr="00000000">
      <w:pPr>
        <w:widowControl w:val="0"/>
        <w:contextualSpacing w:val="0"/>
        <w:rPr/>
      </w:pPr>
      <w:r w:rsidDel="00000000" w:rsidR="00000000" w:rsidRPr="00000000">
        <w:rPr>
          <w:b w:val="1"/>
          <w:sz w:val="24"/>
          <w:szCs w:val="24"/>
          <w:rtl w:val="0"/>
        </w:rPr>
        <w:t xml:space="preserve"> </w:t>
      </w:r>
    </w:p>
    <w:p w:rsidR="00000000" w:rsidDel="00000000" w:rsidP="00000000" w:rsidRDefault="00000000" w:rsidRPr="00000000">
      <w:pPr>
        <w:widowControl w:val="0"/>
        <w:contextualSpacing w:val="0"/>
        <w:rPr/>
      </w:pPr>
      <w:r w:rsidDel="00000000" w:rsidR="00000000" w:rsidRPr="00000000">
        <w:rPr>
          <w:sz w:val="24"/>
          <w:szCs w:val="24"/>
          <w:rtl w:val="0"/>
        </w:rPr>
        <w:t xml:space="preserve">The impact that OER adoption to improve access and quality of tertiary education could have in this context is extraordinary.</w:t>
      </w:r>
    </w:p>
    <w:p w:rsidR="00000000" w:rsidDel="00000000" w:rsidP="00000000" w:rsidRDefault="00000000" w:rsidRPr="00000000">
      <w:pPr>
        <w:widowControl w:val="0"/>
        <w:contextualSpacing w:val="0"/>
        <w:rPr/>
      </w:pPr>
      <w:r w:rsidDel="00000000" w:rsidR="00000000" w:rsidRPr="00000000">
        <w:rPr>
          <w:b w:val="1"/>
          <w:sz w:val="24"/>
          <w:szCs w:val="24"/>
          <w:rtl w:val="0"/>
        </w:rPr>
        <w:t xml:space="preserve"> </w:t>
      </w:r>
    </w:p>
    <w:p w:rsidR="00000000" w:rsidDel="00000000" w:rsidP="00000000" w:rsidRDefault="00000000" w:rsidRPr="00000000">
      <w:pPr>
        <w:widowControl w:val="0"/>
        <w:contextualSpacing w:val="0"/>
        <w:rPr/>
      </w:pPr>
      <w:r w:rsidDel="00000000" w:rsidR="00000000" w:rsidRPr="00000000">
        <w:rPr>
          <w:b w:val="1"/>
          <w:sz w:val="24"/>
          <w:szCs w:val="24"/>
          <w:rtl w:val="0"/>
        </w:rPr>
        <w:t xml:space="preserve"> </w:t>
      </w:r>
    </w:p>
    <w:p w:rsidR="00000000" w:rsidDel="00000000" w:rsidP="00000000" w:rsidRDefault="00000000" w:rsidRPr="00000000">
      <w:pPr>
        <w:widowControl w:val="0"/>
        <w:contextualSpacing w:val="0"/>
        <w:rPr/>
      </w:pPr>
      <w:r w:rsidDel="00000000" w:rsidR="00000000" w:rsidRPr="00000000">
        <w:rPr>
          <w:b w:val="1"/>
          <w:rtl w:val="0"/>
        </w:rPr>
        <w:t xml:space="preserve">3. Legal and policy aspects</w:t>
      </w:r>
    </w:p>
    <w:p w:rsidR="00000000" w:rsidDel="00000000" w:rsidP="00000000" w:rsidRDefault="00000000" w:rsidRPr="00000000">
      <w:pPr>
        <w:widowControl w:val="0"/>
        <w:contextualSpacing w:val="0"/>
        <w:rPr/>
      </w:pPr>
      <w:r w:rsidDel="00000000" w:rsidR="00000000" w:rsidRPr="00000000">
        <w:rPr>
          <w:rtl w:val="0"/>
        </w:rPr>
        <w:t xml:space="preserve"> </w:t>
      </w:r>
    </w:p>
    <w:p w:rsidR="00000000" w:rsidDel="00000000" w:rsidP="00000000" w:rsidRDefault="00000000" w:rsidRPr="00000000">
      <w:pPr>
        <w:widowControl w:val="0"/>
        <w:contextualSpacing w:val="0"/>
        <w:jc w:val="both"/>
        <w:rPr/>
      </w:pPr>
      <w:r w:rsidDel="00000000" w:rsidR="00000000" w:rsidRPr="00000000">
        <w:rPr>
          <w:rtl w:val="0"/>
        </w:rPr>
        <w:t xml:space="preserve">The main regulatory authority in the country is the Ministry of Transport, Communications, Housing and Construction (MTC). Under its leadership, experts developed in 2011 the Information Society Development Plan for Peru, also known as </w:t>
      </w:r>
      <w:r w:rsidDel="00000000" w:rsidR="00000000" w:rsidRPr="00000000">
        <w:rPr>
          <w:i w:val="1"/>
          <w:rtl w:val="0"/>
        </w:rPr>
        <w:t xml:space="preserve">Agenda Digital 2.0</w:t>
      </w:r>
      <w:r w:rsidDel="00000000" w:rsidR="00000000" w:rsidRPr="00000000">
        <w:rPr>
          <w:rtl w:val="0"/>
        </w:rPr>
        <w:t xml:space="preserve"> (Digital Agenda 2.0).</w:t>
      </w:r>
      <w:r w:rsidDel="00000000" w:rsidR="00000000" w:rsidRPr="00000000">
        <w:rPr>
          <w:sz w:val="24"/>
          <w:szCs w:val="24"/>
          <w:vertAlign w:val="superscript"/>
        </w:rPr>
        <w:footnoteReference w:customMarkFollows="0" w:id="3"/>
      </w:r>
      <w:r w:rsidDel="00000000" w:rsidR="00000000" w:rsidRPr="00000000">
        <w:rPr>
          <w:rtl w:val="0"/>
        </w:rPr>
        <w:t xml:space="preserve"> Among its 8 objectives, the agenda formulates the following: to promote the inclusive and participative access of urban and rural populations in the information society, to support the development of digital competencies and abilities, and to encourage research and production regarding ICTs. To achieve them, the Agenda proposes a comprehensive set of strategies regarding fiber optic network</w:t>
      </w:r>
      <w:r w:rsidDel="00000000" w:rsidR="00000000" w:rsidRPr="00000000">
        <w:rPr>
          <w:sz w:val="24"/>
          <w:szCs w:val="24"/>
          <w:vertAlign w:val="superscript"/>
        </w:rPr>
        <w:footnoteReference w:customMarkFollows="0" w:id="4"/>
      </w:r>
      <w:r w:rsidDel="00000000" w:rsidR="00000000" w:rsidRPr="00000000">
        <w:rPr>
          <w:rtl w:val="0"/>
        </w:rPr>
        <w:t xml:space="preserve">, connectivity, and educational initiatives. Unfortunately, there are not specific goals or indicators set in the Agenda.</w:t>
      </w:r>
    </w:p>
    <w:p w:rsidR="00000000" w:rsidDel="00000000" w:rsidP="00000000" w:rsidRDefault="00000000" w:rsidRPr="00000000">
      <w:pPr>
        <w:widowControl w:val="0"/>
        <w:contextualSpacing w:val="0"/>
        <w:jc w:val="both"/>
        <w:rPr/>
      </w:pPr>
      <w:r w:rsidDel="00000000" w:rsidR="00000000" w:rsidRPr="00000000">
        <w:rPr>
          <w:rtl w:val="0"/>
        </w:rPr>
        <w:t xml:space="preserve"> </w:t>
      </w:r>
    </w:p>
    <w:p w:rsidR="00000000" w:rsidDel="00000000" w:rsidP="00000000" w:rsidRDefault="00000000" w:rsidRPr="00000000">
      <w:pPr>
        <w:widowControl w:val="0"/>
        <w:contextualSpacing w:val="0"/>
        <w:jc w:val="both"/>
        <w:rPr/>
      </w:pPr>
      <w:r w:rsidDel="00000000" w:rsidR="00000000" w:rsidRPr="00000000">
        <w:rPr>
          <w:sz w:val="24"/>
          <w:szCs w:val="24"/>
          <w:rtl w:val="0"/>
        </w:rPr>
        <w:t xml:space="preserve">With regards to copyright and intellectual property, Peru follows the national Copyright Law (Legislative Decree No. 822).</w:t>
      </w:r>
      <w:r w:rsidDel="00000000" w:rsidR="00000000" w:rsidRPr="00000000">
        <w:rPr>
          <w:sz w:val="24"/>
          <w:szCs w:val="24"/>
          <w:vertAlign w:val="superscript"/>
        </w:rPr>
        <w:footnoteReference w:customMarkFollows="0" w:id="5"/>
      </w:r>
      <w:r w:rsidDel="00000000" w:rsidR="00000000" w:rsidRPr="00000000">
        <w:rPr>
          <w:sz w:val="24"/>
          <w:szCs w:val="24"/>
          <w:rtl w:val="0"/>
        </w:rPr>
        <w:t xml:space="preserve"> </w:t>
      </w:r>
      <w:commentRangeStart w:id="3"/>
      <w:r w:rsidDel="00000000" w:rsidR="00000000" w:rsidRPr="00000000">
        <w:rPr>
          <w:sz w:val="24"/>
          <w:szCs w:val="24"/>
          <w:rtl w:val="0"/>
        </w:rPr>
        <w:t xml:space="preserve">However, there is also a national chapter of Creative Commons</w:t>
      </w:r>
      <w:r w:rsidDel="00000000" w:rsidR="00000000" w:rsidRPr="00000000">
        <w:rPr>
          <w:sz w:val="24"/>
          <w:szCs w:val="24"/>
          <w:vertAlign w:val="superscript"/>
        </w:rPr>
        <w:footnoteReference w:customMarkFollows="0" w:id="6"/>
      </w:r>
      <w:r w:rsidDel="00000000" w:rsidR="00000000" w:rsidRPr="00000000">
        <w:rPr>
          <w:sz w:val="24"/>
          <w:szCs w:val="24"/>
          <w:rtl w:val="0"/>
        </w:rPr>
        <w:t xml:space="preserve"> led by the affiliate institution CPSR-Perú,</w:t>
      </w:r>
      <w:r w:rsidDel="00000000" w:rsidR="00000000" w:rsidRPr="00000000">
        <w:rPr>
          <w:sz w:val="24"/>
          <w:szCs w:val="24"/>
          <w:vertAlign w:val="superscript"/>
        </w:rPr>
        <w:footnoteReference w:customMarkFollows="0" w:id="7"/>
      </w:r>
      <w:r w:rsidDel="00000000" w:rsidR="00000000" w:rsidRPr="00000000">
        <w:rPr>
          <w:sz w:val="24"/>
          <w:szCs w:val="24"/>
          <w:rtl w:val="0"/>
        </w:rPr>
        <w:t xml:space="preserve"> an organization devoted to the analysis of the intersections among law, technology, and society.</w:t>
      </w:r>
      <w:commentRangeEnd w:id="3"/>
      <w:r w:rsidDel="00000000" w:rsidR="00000000" w:rsidRPr="00000000">
        <w:commentReference w:id="3"/>
      </w:r>
      <w:r w:rsidDel="00000000" w:rsidR="00000000" w:rsidRPr="00000000">
        <w:rPr>
          <w:rtl w:val="0"/>
        </w:rPr>
      </w:r>
    </w:p>
    <w:p w:rsidR="00000000" w:rsidDel="00000000" w:rsidP="00000000" w:rsidRDefault="00000000" w:rsidRPr="00000000">
      <w:pPr>
        <w:widowControl w:val="0"/>
        <w:contextualSpacing w:val="0"/>
        <w:jc w:val="both"/>
        <w:rPr/>
      </w:pPr>
      <w:r w:rsidDel="00000000" w:rsidR="00000000" w:rsidRPr="00000000">
        <w:rPr>
          <w:rtl w:val="0"/>
        </w:rPr>
        <w:t xml:space="preserve"> </w:t>
      </w:r>
    </w:p>
    <w:p w:rsidR="00000000" w:rsidDel="00000000" w:rsidP="00000000" w:rsidRDefault="00000000" w:rsidRPr="00000000">
      <w:pPr>
        <w:widowControl w:val="0"/>
        <w:contextualSpacing w:val="0"/>
        <w:jc w:val="both"/>
        <w:rPr/>
      </w:pPr>
      <w:r w:rsidDel="00000000" w:rsidR="00000000" w:rsidRPr="00000000">
        <w:rPr>
          <w:rtl w:val="0"/>
        </w:rPr>
        <w:t xml:space="preserve">In regard to initiatives developed by the educational sector, </w:t>
      </w:r>
      <w:commentRangeStart w:id="4"/>
      <w:r w:rsidDel="00000000" w:rsidR="00000000" w:rsidRPr="00000000">
        <w:rPr>
          <w:rtl w:val="0"/>
        </w:rPr>
        <w:t xml:space="preserve">it is important to mention the One Laptop Per Child – OLPC program, to improve access and use of ICTs in rural schools</w:t>
      </w:r>
      <w:commentRangeEnd w:id="4"/>
      <w:r w:rsidDel="00000000" w:rsidR="00000000" w:rsidRPr="00000000">
        <w:commentReference w:id="4"/>
      </w:r>
      <w:r w:rsidDel="00000000" w:rsidR="00000000" w:rsidRPr="00000000">
        <w:rPr>
          <w:rtl w:val="0"/>
        </w:rPr>
        <w:t xml:space="preserve">.</w:t>
      </w:r>
      <w:r w:rsidDel="00000000" w:rsidR="00000000" w:rsidRPr="00000000">
        <w:rPr>
          <w:sz w:val="24"/>
          <w:szCs w:val="24"/>
          <w:vertAlign w:val="superscript"/>
        </w:rPr>
        <w:footnoteReference w:customMarkFollows="0" w:id="8"/>
      </w:r>
      <w:r w:rsidDel="00000000" w:rsidR="00000000" w:rsidRPr="00000000">
        <w:rPr>
          <w:rtl w:val="0"/>
        </w:rPr>
        <w:t xml:space="preserve"> </w:t>
      </w:r>
    </w:p>
    <w:p w:rsidR="00000000" w:rsidDel="00000000" w:rsidP="00000000" w:rsidRDefault="00000000" w:rsidRPr="00000000">
      <w:pPr>
        <w:widowControl w:val="0"/>
        <w:contextualSpacing w:val="0"/>
        <w:jc w:val="both"/>
        <w:rPr/>
      </w:pPr>
      <w:r w:rsidDel="00000000" w:rsidR="00000000" w:rsidRPr="00000000">
        <w:rPr>
          <w:rtl w:val="0"/>
        </w:rPr>
        <w:t xml:space="preserve"> </w:t>
      </w:r>
    </w:p>
    <w:p w:rsidR="00000000" w:rsidDel="00000000" w:rsidP="00000000" w:rsidRDefault="00000000" w:rsidRPr="00000000">
      <w:pPr>
        <w:widowControl w:val="0"/>
        <w:contextualSpacing w:val="0"/>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rtl w:val="0"/>
        </w:rPr>
        <w:t xml:space="preserve">4. </w:t>
      </w:r>
      <w:commentRangeStart w:id="5"/>
      <w:r w:rsidDel="00000000" w:rsidR="00000000" w:rsidRPr="00000000">
        <w:rPr>
          <w:b w:val="1"/>
          <w:rtl w:val="0"/>
        </w:rPr>
        <w:t xml:space="preserve">OER Programs and Initiatives</w:t>
      </w:r>
      <w:commentRangeEnd w:id="5"/>
      <w:r w:rsidDel="00000000" w:rsidR="00000000" w:rsidRPr="00000000">
        <w:commentReference w:id="5"/>
      </w:r>
      <w:r w:rsidDel="00000000" w:rsidR="00000000" w:rsidRPr="00000000">
        <w:rPr>
          <w:rtl w:val="0"/>
        </w:rPr>
      </w:r>
    </w:p>
    <w:p w:rsidR="00000000" w:rsidDel="00000000" w:rsidP="00000000" w:rsidRDefault="00000000" w:rsidRPr="00000000">
      <w:pPr>
        <w:widowControl w:val="0"/>
        <w:contextualSpacing w:val="0"/>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We were not able to find many OER initiatives in Peru, besides the regional programs. It seems clear that the country could benefit from more initiatives in this regard.</w:t>
      </w:r>
    </w:p>
    <w:p w:rsidR="00000000" w:rsidDel="00000000" w:rsidP="00000000" w:rsidRDefault="00000000" w:rsidRPr="00000000">
      <w:pPr>
        <w:widowControl w:val="0"/>
        <w:contextualSpacing w:val="0"/>
        <w:jc w:val="both"/>
        <w:rPr/>
      </w:pPr>
      <w:r w:rsidDel="00000000" w:rsidR="00000000" w:rsidRPr="00000000">
        <w:rPr>
          <w:rtl w:val="0"/>
        </w:rPr>
        <w:t xml:space="preserve"> </w:t>
      </w:r>
    </w:p>
    <w:p w:rsidR="00000000" w:rsidDel="00000000" w:rsidP="00000000" w:rsidRDefault="00000000" w:rsidRPr="00000000">
      <w:pPr>
        <w:widowControl w:val="0"/>
        <w:ind w:left="420"/>
        <w:contextualSpacing w:val="0"/>
        <w:jc w:val="both"/>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b w:val="1"/>
          <w:rtl w:val="0"/>
        </w:rPr>
        <w:t xml:space="preserve">PerúEduca</w:t>
      </w:r>
    </w:p>
    <w:p w:rsidR="00000000" w:rsidDel="00000000" w:rsidP="00000000" w:rsidRDefault="00000000" w:rsidRPr="00000000">
      <w:pPr>
        <w:widowControl w:val="0"/>
        <w:ind w:left="280" w:firstLine="0"/>
        <w:contextualSpacing w:val="0"/>
        <w:jc w:val="both"/>
        <w:rPr/>
      </w:pPr>
      <w:hyperlink r:id="rId13">
        <w:r w:rsidDel="00000000" w:rsidR="00000000" w:rsidRPr="00000000">
          <w:rPr>
            <w:color w:val="1155cc"/>
            <w:u w:val="single"/>
            <w:rtl w:val="0"/>
          </w:rPr>
          <w:t xml:space="preserve">www.perueduca.pe</w:t>
        </w:r>
      </w:hyperlink>
    </w:p>
    <w:p w:rsidR="00000000" w:rsidDel="00000000" w:rsidP="00000000" w:rsidRDefault="00000000" w:rsidRPr="00000000">
      <w:pPr>
        <w:widowControl w:val="0"/>
        <w:ind w:left="280" w:firstLine="0"/>
        <w:contextualSpacing w:val="0"/>
        <w:rPr/>
      </w:pPr>
      <w:r w:rsidDel="00000000" w:rsidR="00000000" w:rsidRPr="00000000">
        <w:rPr>
          <w:highlight w:val="white"/>
          <w:rtl w:val="0"/>
        </w:rPr>
        <w:t xml:space="preserve">PerúEduca is the official educational portal of the country. It is part of </w:t>
      </w:r>
      <w:r w:rsidDel="00000000" w:rsidR="00000000" w:rsidRPr="00000000">
        <w:rPr>
          <w:i w:val="1"/>
          <w:highlight w:val="white"/>
          <w:rtl w:val="0"/>
        </w:rPr>
        <w:t xml:space="preserve">Red Latinoamericana de Portales Educativos – RELPE</w:t>
      </w:r>
      <w:r w:rsidDel="00000000" w:rsidR="00000000" w:rsidRPr="00000000">
        <w:rPr>
          <w:highlight w:val="white"/>
          <w:rtl w:val="0"/>
        </w:rPr>
        <w:t xml:space="preserve"> (Latin American Network of Educational Portals),</w:t>
      </w:r>
      <w:r w:rsidDel="00000000" w:rsidR="00000000" w:rsidRPr="00000000">
        <w:rPr>
          <w:sz w:val="24"/>
          <w:szCs w:val="24"/>
          <w:highlight w:val="white"/>
          <w:vertAlign w:val="superscript"/>
        </w:rPr>
        <w:footnoteReference w:customMarkFollows="0" w:id="9"/>
      </w:r>
      <w:r w:rsidDel="00000000" w:rsidR="00000000" w:rsidRPr="00000000">
        <w:rPr>
          <w:highlight w:val="white"/>
          <w:rtl w:val="0"/>
        </w:rPr>
        <w:t xml:space="preserve"> along with other Latin American countries’ portals. In contrast to the rest of RELPE portals reviewed for this research, users have to register to use the </w:t>
      </w:r>
      <w:commentRangeStart w:id="6"/>
      <w:r w:rsidDel="00000000" w:rsidR="00000000" w:rsidRPr="00000000">
        <w:rPr>
          <w:highlight w:val="white"/>
          <w:rtl w:val="0"/>
        </w:rPr>
        <w:t xml:space="preserve">resources offered by PerúEduca. </w:t>
      </w:r>
      <w:commentRangeEnd w:id="6"/>
      <w:r w:rsidDel="00000000" w:rsidR="00000000" w:rsidRPr="00000000">
        <w:commentReference w:id="6"/>
      </w:r>
      <w:r w:rsidDel="00000000" w:rsidR="00000000" w:rsidRPr="00000000">
        <w:rPr>
          <w:highlight w:val="white"/>
          <w:rtl w:val="0"/>
        </w:rPr>
        <w:t xml:space="preserve">This may result inconvenient, in case resources are segmented according to the type of user (teachers, students, families, directors, and allies). </w:t>
      </w:r>
    </w:p>
    <w:p w:rsidR="00000000" w:rsidDel="00000000" w:rsidP="00000000" w:rsidRDefault="00000000" w:rsidRPr="00000000">
      <w:pPr>
        <w:widowControl w:val="0"/>
        <w:ind w:left="280" w:firstLine="0"/>
        <w:contextualSpacing w:val="0"/>
        <w:rPr/>
      </w:pPr>
      <w:r w:rsidDel="00000000" w:rsidR="00000000" w:rsidRPr="00000000">
        <w:rPr>
          <w:highlight w:val="white"/>
          <w:rtl w:val="0"/>
        </w:rPr>
        <w:t xml:space="preserve"> </w:t>
      </w:r>
    </w:p>
    <w:p w:rsidR="00000000" w:rsidDel="00000000" w:rsidP="00000000" w:rsidRDefault="00000000" w:rsidRPr="00000000">
      <w:pPr>
        <w:widowControl w:val="0"/>
        <w:ind w:left="420"/>
        <w:contextualSpacing w:val="0"/>
        <w:jc w:val="both"/>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b w:val="1"/>
          <w:rtl w:val="0"/>
        </w:rPr>
        <w:t xml:space="preserve">Educared</w:t>
      </w:r>
    </w:p>
    <w:p w:rsidR="00000000" w:rsidDel="00000000" w:rsidP="00000000" w:rsidRDefault="00000000" w:rsidRPr="00000000">
      <w:pPr>
        <w:widowControl w:val="0"/>
        <w:ind w:left="280" w:firstLine="0"/>
        <w:contextualSpacing w:val="0"/>
        <w:rPr/>
      </w:pPr>
      <w:hyperlink r:id="rId14">
        <w:r w:rsidDel="00000000" w:rsidR="00000000" w:rsidRPr="00000000">
          <w:rPr>
            <w:color w:val="1155cc"/>
            <w:highlight w:val="white"/>
            <w:u w:val="single"/>
            <w:rtl w:val="0"/>
          </w:rPr>
          <w:t xml:space="preserve">http://www.educared.org/global/educared/;jsessionid=2925E522E6332C6260AF4CCE63EFD716</w:t>
        </w:r>
      </w:hyperlink>
    </w:p>
    <w:p w:rsidR="00000000" w:rsidDel="00000000" w:rsidP="00000000" w:rsidRDefault="00000000" w:rsidRPr="00000000">
      <w:pPr>
        <w:widowControl w:val="0"/>
        <w:spacing w:line="314.1818181818182" w:lineRule="auto"/>
        <w:ind w:left="280" w:firstLine="0"/>
        <w:contextualSpacing w:val="0"/>
        <w:rPr/>
      </w:pPr>
      <w:r w:rsidDel="00000000" w:rsidR="00000000" w:rsidRPr="00000000">
        <w:rPr>
          <w:sz w:val="24"/>
          <w:szCs w:val="24"/>
          <w:highlight w:val="white"/>
          <w:rtl w:val="0"/>
        </w:rPr>
        <w:t xml:space="preserve">Educared is an </w:t>
      </w:r>
      <w:r w:rsidDel="00000000" w:rsidR="00000000" w:rsidRPr="00000000">
        <w:rPr>
          <w:sz w:val="24"/>
          <w:szCs w:val="24"/>
          <w:rtl w:val="0"/>
        </w:rPr>
        <w:t xml:space="preserve">initiative of the Telefónica Foundation in Argentina, Brazil, Chile, Colombia, Venezuela, Spain, Mexico, and Peru to improve the quality of education. Educared is not an OER initiative </w:t>
      </w:r>
      <w:r w:rsidDel="00000000" w:rsidR="00000000" w:rsidRPr="00000000">
        <w:rPr>
          <w:i w:val="1"/>
          <w:sz w:val="24"/>
          <w:szCs w:val="24"/>
          <w:rtl w:val="0"/>
        </w:rPr>
        <w:t xml:space="preserve">per se</w:t>
      </w:r>
      <w:r w:rsidDel="00000000" w:rsidR="00000000" w:rsidRPr="00000000">
        <w:rPr>
          <w:sz w:val="24"/>
          <w:szCs w:val="24"/>
          <w:rtl w:val="0"/>
        </w:rPr>
        <w:t xml:space="preserve">, but the program focuses its actions in promoting the use of ICTs for education, and </w:t>
      </w:r>
      <w:commentRangeStart w:id="7"/>
      <w:r w:rsidDel="00000000" w:rsidR="00000000" w:rsidRPr="00000000">
        <w:rPr>
          <w:sz w:val="24"/>
          <w:szCs w:val="24"/>
          <w:rtl w:val="0"/>
        </w:rPr>
        <w:t xml:space="preserve">offers free online resources</w:t>
      </w:r>
      <w:commentRangeEnd w:id="7"/>
      <w:r w:rsidDel="00000000" w:rsidR="00000000" w:rsidRPr="00000000">
        <w:commentReference w:id="7"/>
      </w:r>
      <w:r w:rsidDel="00000000" w:rsidR="00000000" w:rsidRPr="00000000">
        <w:rPr>
          <w:sz w:val="24"/>
          <w:szCs w:val="24"/>
          <w:rtl w:val="0"/>
        </w:rPr>
        <w:t xml:space="preserve"> specially developed by the program.</w:t>
      </w:r>
    </w:p>
    <w:p w:rsidR="00000000" w:rsidDel="00000000" w:rsidP="00000000" w:rsidRDefault="00000000" w:rsidRPr="00000000">
      <w:pPr>
        <w:widowControl w:val="0"/>
        <w:spacing w:line="314.1818181818182" w:lineRule="auto"/>
        <w:ind w:left="280" w:firstLine="0"/>
        <w:contextualSpacing w:val="0"/>
        <w:rPr/>
      </w:pPr>
      <w:r w:rsidDel="00000000" w:rsidR="00000000" w:rsidRPr="00000000">
        <w:rPr>
          <w:sz w:val="24"/>
          <w:szCs w:val="24"/>
          <w:rtl w:val="0"/>
        </w:rPr>
        <w:t xml:space="preserve"> </w:t>
      </w:r>
    </w:p>
    <w:p w:rsidR="00000000" w:rsidDel="00000000" w:rsidP="00000000" w:rsidRDefault="00000000" w:rsidRPr="00000000">
      <w:pPr>
        <w:widowControl w:val="0"/>
        <w:ind w:left="280"/>
        <w:contextualSpacing w:val="0"/>
        <w:jc w:val="both"/>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sz w:val="24"/>
          <w:szCs w:val="24"/>
          <w:rtl w:val="0"/>
        </w:rPr>
        <w:t xml:space="preserve">Proyecto LATin – Iniciativa Latinoamericana de Libros de Texto Abiertos (LATin Project – Latin American Initiative for Open Textbooks)</w:t>
      </w:r>
    </w:p>
    <w:p w:rsidR="00000000" w:rsidDel="00000000" w:rsidP="00000000" w:rsidRDefault="00000000" w:rsidRPr="00000000">
      <w:pPr>
        <w:widowControl w:val="0"/>
        <w:ind w:left="280" w:firstLine="0"/>
        <w:contextualSpacing w:val="0"/>
        <w:jc w:val="both"/>
      </w:pPr>
      <w:hyperlink r:id="rId15">
        <w:r w:rsidDel="00000000" w:rsidR="00000000" w:rsidRPr="00000000">
          <w:rPr>
            <w:color w:val="1155cc"/>
            <w:u w:val="single"/>
            <w:rtl w:val="0"/>
          </w:rPr>
          <w:t xml:space="preserve">www.latinproject.org</w:t>
        </w:r>
      </w:hyperlink>
      <w:r w:rsidDel="00000000" w:rsidR="00000000" w:rsidRPr="00000000">
        <w:rPr>
          <w:sz w:val="24"/>
          <w:szCs w:val="24"/>
          <w:highlight w:val="white"/>
          <w:vertAlign w:val="superscript"/>
        </w:rPr>
        <w:footnoteReference w:customMarkFollows="0" w:id="10"/>
      </w:r>
      <w:r w:rsidDel="00000000" w:rsidR="00000000" w:rsidRPr="00000000">
        <w:rPr>
          <w:rtl w:val="0"/>
        </w:rPr>
      </w:r>
    </w:p>
    <w:p w:rsidR="00000000" w:rsidDel="00000000" w:rsidP="00000000" w:rsidRDefault="00000000" w:rsidRPr="00000000">
      <w:pPr>
        <w:widowControl w:val="0"/>
        <w:ind w:left="280" w:firstLine="0"/>
        <w:contextualSpacing w:val="0"/>
        <w:jc w:val="both"/>
        <w:rPr/>
      </w:pPr>
      <w:r w:rsidDel="00000000" w:rsidR="00000000" w:rsidRPr="00000000">
        <w:rPr>
          <w:sz w:val="24"/>
          <w:szCs w:val="24"/>
          <w:highlight w:val="white"/>
          <w:rtl w:val="0"/>
        </w:rPr>
        <w:t xml:space="preserve">Peru participates in this initiative to create collaborative open textbooks through </w:t>
      </w:r>
      <w:r w:rsidDel="00000000" w:rsidR="00000000" w:rsidRPr="00000000">
        <w:rPr>
          <w:sz w:val="24"/>
          <w:szCs w:val="24"/>
          <w:rtl w:val="0"/>
        </w:rPr>
        <w:t xml:space="preserve">Universidad Católica San Pablo (UCSP).</w:t>
      </w:r>
      <w:r w:rsidDel="00000000" w:rsidR="00000000" w:rsidRPr="00000000">
        <w:rPr>
          <w:sz w:val="24"/>
          <w:szCs w:val="24"/>
          <w:vertAlign w:val="superscript"/>
        </w:rPr>
        <w:footnoteReference w:customMarkFollows="0" w:id="11"/>
      </w:r>
      <w:r w:rsidDel="00000000" w:rsidR="00000000" w:rsidRPr="00000000">
        <w:rPr>
          <w:rtl w:val="0"/>
        </w:rPr>
      </w:r>
    </w:p>
    <w:p w:rsidR="00000000" w:rsidDel="00000000" w:rsidP="00000000" w:rsidRDefault="00000000" w:rsidRPr="00000000">
      <w:pPr>
        <w:widowControl w:val="0"/>
        <w:ind w:left="280" w:firstLine="0"/>
        <w:contextualSpacing w:val="0"/>
        <w:jc w:val="both"/>
        <w:rPr/>
      </w:pPr>
      <w:r w:rsidDel="00000000" w:rsidR="00000000" w:rsidRPr="00000000">
        <w:rPr>
          <w:sz w:val="24"/>
          <w:szCs w:val="24"/>
          <w:highlight w:val="white"/>
          <w:rtl w:val="0"/>
        </w:rPr>
        <w:t xml:space="preserve"> </w:t>
      </w:r>
    </w:p>
    <w:p w:rsidR="00000000" w:rsidDel="00000000" w:rsidP="00000000" w:rsidRDefault="00000000" w:rsidRPr="00000000">
      <w:pPr>
        <w:widowControl w:val="0"/>
        <w:ind w:left="280"/>
        <w:contextualSpacing w:val="0"/>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sz w:val="24"/>
          <w:szCs w:val="24"/>
          <w:highlight w:val="white"/>
          <w:rtl w:val="0"/>
        </w:rPr>
        <w:t xml:space="preserve">COLABORA – Comunidad Latinoamericana de Bibliotecas y Repositorios Digitales</w:t>
      </w:r>
    </w:p>
    <w:p w:rsidR="00000000" w:rsidDel="00000000" w:rsidP="00000000" w:rsidRDefault="00000000" w:rsidRPr="00000000">
      <w:pPr>
        <w:widowControl w:val="0"/>
        <w:ind w:left="280" w:firstLine="0"/>
        <w:contextualSpacing w:val="0"/>
        <w:rPr/>
      </w:pPr>
      <w:r w:rsidDel="00000000" w:rsidR="00000000" w:rsidRPr="00000000">
        <w:rPr>
          <w:b w:val="1"/>
          <w:highlight w:val="white"/>
          <w:rtl w:val="0"/>
        </w:rPr>
        <w:t xml:space="preserve">(COLABORA – Latin American Community of Libraries and Digital Repositories)</w:t>
      </w:r>
    </w:p>
    <w:p w:rsidR="00000000" w:rsidDel="00000000" w:rsidP="00000000" w:rsidRDefault="00000000" w:rsidRPr="00000000">
      <w:pPr>
        <w:widowControl w:val="0"/>
        <w:ind w:left="280" w:firstLine="0"/>
        <w:contextualSpacing w:val="0"/>
        <w:rPr/>
      </w:pPr>
      <w:hyperlink r:id="rId16">
        <w:r w:rsidDel="00000000" w:rsidR="00000000" w:rsidRPr="00000000">
          <w:rPr>
            <w:color w:val="1155cc"/>
            <w:highlight w:val="white"/>
            <w:u w:val="single"/>
            <w:rtl w:val="0"/>
          </w:rPr>
          <w:t xml:space="preserve">http://www.saber.ula.ve/colabora/</w:t>
        </w:r>
      </w:hyperlink>
    </w:p>
    <w:p w:rsidR="00000000" w:rsidDel="00000000" w:rsidP="00000000" w:rsidRDefault="00000000" w:rsidRPr="00000000">
      <w:pPr>
        <w:widowControl w:val="0"/>
        <w:ind w:left="280" w:firstLine="0"/>
        <w:contextualSpacing w:val="0"/>
        <w:rPr/>
      </w:pPr>
      <w:r w:rsidDel="00000000" w:rsidR="00000000" w:rsidRPr="00000000">
        <w:rPr>
          <w:highlight w:val="white"/>
          <w:rtl w:val="0"/>
        </w:rPr>
        <w:t xml:space="preserve">Peru participates in this digital libraries and repositories project through Universidad Peruana de Ciencias Aplicadas – UPC.</w:t>
      </w:r>
      <w:r w:rsidDel="00000000" w:rsidR="00000000" w:rsidRPr="00000000">
        <w:rPr>
          <w:sz w:val="24"/>
          <w:szCs w:val="24"/>
          <w:highlight w:val="white"/>
          <w:vertAlign w:val="superscript"/>
        </w:rPr>
        <w:footnoteReference w:customMarkFollows="0" w:id="12"/>
      </w:r>
      <w:r w:rsidDel="00000000" w:rsidR="00000000" w:rsidRPr="00000000">
        <w:rPr>
          <w:sz w:val="24"/>
          <w:szCs w:val="24"/>
          <w:highlight w:val="white"/>
          <w:vertAlign w:val="superscript"/>
        </w:rPr>
        <w:footnoteReference w:customMarkFollows="0" w:id="13"/>
      </w:r>
      <w:r w:rsidDel="00000000" w:rsidR="00000000" w:rsidRPr="00000000">
        <w:rPr>
          <w:rtl w:val="0"/>
        </w:rPr>
      </w:r>
    </w:p>
    <w:p w:rsidR="00000000" w:rsidDel="00000000" w:rsidP="00000000" w:rsidRDefault="00000000" w:rsidRPr="00000000">
      <w:pPr>
        <w:widowControl w:val="0"/>
        <w:contextualSpacing w:val="0"/>
        <w:rPr/>
      </w:pPr>
      <w:r w:rsidDel="00000000" w:rsidR="00000000" w:rsidRPr="00000000">
        <w:rPr>
          <w:rtl w:val="0"/>
        </w:rPr>
        <w:t xml:space="preserve"> </w:t>
      </w:r>
    </w:p>
    <w:p w:rsidR="00000000" w:rsidDel="00000000" w:rsidP="00000000" w:rsidRDefault="00000000" w:rsidRPr="00000000">
      <w:pPr>
        <w:widowControl w:val="0"/>
        <w:ind w:left="280"/>
        <w:contextualSpacing w:val="0"/>
        <w:jc w:val="both"/>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commentRangeStart w:id="8"/>
      <w:r w:rsidDel="00000000" w:rsidR="00000000" w:rsidRPr="00000000">
        <w:rPr>
          <w:b w:val="1"/>
          <w:sz w:val="24"/>
          <w:szCs w:val="24"/>
          <w:highlight w:val="white"/>
          <w:rtl w:val="0"/>
        </w:rPr>
        <w:t xml:space="preserve">OportUnidad Project</w:t>
      </w:r>
      <w:commentRangeEnd w:id="8"/>
      <w:r w:rsidDel="00000000" w:rsidR="00000000" w:rsidRPr="00000000">
        <w:commentReference w:id="8"/>
      </w:r>
      <w:r w:rsidDel="00000000" w:rsidR="00000000" w:rsidRPr="00000000">
        <w:rPr>
          <w:rtl w:val="0"/>
        </w:rPr>
      </w:r>
    </w:p>
    <w:p w:rsidR="00000000" w:rsidDel="00000000" w:rsidP="00000000" w:rsidRDefault="00000000" w:rsidRPr="00000000">
      <w:pPr>
        <w:widowControl w:val="0"/>
        <w:ind w:left="280" w:firstLine="0"/>
        <w:contextualSpacing w:val="0"/>
        <w:jc w:val="both"/>
        <w:rPr/>
      </w:pPr>
      <w:hyperlink r:id="rId17">
        <w:r w:rsidDel="00000000" w:rsidR="00000000" w:rsidRPr="00000000">
          <w:rPr>
            <w:color w:val="1155cc"/>
            <w:highlight w:val="white"/>
            <w:u w:val="single"/>
            <w:rtl w:val="0"/>
          </w:rPr>
          <w:t xml:space="preserve">www.oportunidadproject.eu</w:t>
        </w:r>
      </w:hyperlink>
    </w:p>
    <w:p w:rsidR="00000000" w:rsidDel="00000000" w:rsidP="00000000" w:rsidRDefault="00000000" w:rsidRPr="00000000">
      <w:pPr>
        <w:widowControl w:val="0"/>
        <w:ind w:left="280" w:firstLine="0"/>
        <w:contextualSpacing w:val="0"/>
        <w:rPr/>
      </w:pPr>
      <w:r w:rsidDel="00000000" w:rsidR="00000000" w:rsidRPr="00000000">
        <w:rPr>
          <w:highlight w:val="white"/>
          <w:rtl w:val="0"/>
        </w:rPr>
        <w:t xml:space="preserve">This promising international OER initiative has a Peruvian affiliate in the Universidad Inca Garcilaso de la Vega.</w:t>
      </w:r>
      <w:r w:rsidDel="00000000" w:rsidR="00000000" w:rsidRPr="00000000">
        <w:rPr>
          <w:sz w:val="24"/>
          <w:szCs w:val="24"/>
          <w:highlight w:val="white"/>
          <w:vertAlign w:val="superscript"/>
        </w:rPr>
        <w:footnoteReference w:customMarkFollows="0" w:id="14"/>
      </w:r>
      <w:r w:rsidDel="00000000" w:rsidR="00000000" w:rsidRPr="00000000">
        <w:rPr>
          <w:sz w:val="24"/>
          <w:szCs w:val="24"/>
          <w:highlight w:val="white"/>
          <w:vertAlign w:val="superscript"/>
        </w:rPr>
        <w:footnoteReference w:customMarkFollows="0" w:id="15"/>
      </w:r>
      <w:r w:rsidDel="00000000" w:rsidR="00000000" w:rsidRPr="00000000">
        <w:rPr>
          <w:rtl w:val="0"/>
        </w:rPr>
      </w:r>
    </w:p>
    <w:p w:rsidR="00000000" w:rsidDel="00000000" w:rsidP="00000000" w:rsidRDefault="00000000" w:rsidRPr="00000000">
      <w:pPr>
        <w:widowControl w:val="0"/>
        <w:ind w:left="280" w:firstLine="0"/>
        <w:contextualSpacing w:val="0"/>
        <w:rPr/>
      </w:pPr>
      <w:r w:rsidDel="00000000" w:rsidR="00000000" w:rsidRPr="00000000">
        <w:rPr>
          <w:rtl w:val="0"/>
        </w:rPr>
        <w:t xml:space="preserve"> </w:t>
      </w:r>
    </w:p>
    <w:p w:rsidR="00000000" w:rsidDel="00000000" w:rsidP="00000000" w:rsidRDefault="00000000" w:rsidRPr="00000000">
      <w:pPr>
        <w:widowControl w:val="0"/>
        <w:ind w:left="280"/>
        <w:contextualSpacing w:val="0"/>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sz w:val="24"/>
          <w:szCs w:val="24"/>
          <w:highlight w:val="white"/>
          <w:rtl w:val="0"/>
        </w:rPr>
        <w:t xml:space="preserve">OCW-Universia</w:t>
      </w:r>
    </w:p>
    <w:p w:rsidR="00000000" w:rsidDel="00000000" w:rsidP="00000000" w:rsidRDefault="00000000" w:rsidRPr="00000000">
      <w:pPr>
        <w:widowControl w:val="0"/>
        <w:ind w:left="280" w:firstLine="0"/>
        <w:contextualSpacing w:val="0"/>
        <w:rPr/>
      </w:pPr>
      <w:hyperlink r:id="rId18">
        <w:r w:rsidDel="00000000" w:rsidR="00000000" w:rsidRPr="00000000">
          <w:rPr>
            <w:color w:val="1155cc"/>
            <w:highlight w:val="white"/>
            <w:u w:val="single"/>
            <w:rtl w:val="0"/>
          </w:rPr>
          <w:t xml:space="preserve">http://ocw.universia.net/es/</w:t>
        </w:r>
      </w:hyperlink>
    </w:p>
    <w:p w:rsidR="00000000" w:rsidDel="00000000" w:rsidP="00000000" w:rsidRDefault="00000000" w:rsidRPr="00000000">
      <w:pPr>
        <w:widowControl w:val="0"/>
        <w:ind w:left="280" w:firstLine="0"/>
        <w:contextualSpacing w:val="0"/>
        <w:rPr/>
      </w:pPr>
      <w:r w:rsidDel="00000000" w:rsidR="00000000" w:rsidRPr="00000000">
        <w:rPr>
          <w:sz w:val="24"/>
          <w:szCs w:val="24"/>
          <w:highlight w:val="white"/>
          <w:rtl w:val="0"/>
        </w:rPr>
        <w:t xml:space="preserve">Peru participates in OCW-Universia through Universidad Nacional San Agustín de Arequipa,</w:t>
      </w:r>
      <w:r w:rsidDel="00000000" w:rsidR="00000000" w:rsidRPr="00000000">
        <w:rPr>
          <w:sz w:val="24"/>
          <w:szCs w:val="24"/>
          <w:highlight w:val="white"/>
          <w:vertAlign w:val="superscript"/>
        </w:rPr>
        <w:footnoteReference w:customMarkFollows="0" w:id="16"/>
      </w:r>
      <w:r w:rsidDel="00000000" w:rsidR="00000000" w:rsidRPr="00000000">
        <w:rPr>
          <w:sz w:val="24"/>
          <w:szCs w:val="24"/>
          <w:highlight w:val="white"/>
          <w:rtl w:val="0"/>
        </w:rPr>
        <w:t xml:space="preserve"> Universidad Nacional de Ingeniería,</w:t>
      </w:r>
      <w:r w:rsidDel="00000000" w:rsidR="00000000" w:rsidRPr="00000000">
        <w:rPr>
          <w:sz w:val="24"/>
          <w:szCs w:val="24"/>
          <w:highlight w:val="white"/>
          <w:vertAlign w:val="superscript"/>
        </w:rPr>
        <w:footnoteReference w:customMarkFollows="0" w:id="17"/>
      </w:r>
      <w:r w:rsidDel="00000000" w:rsidR="00000000" w:rsidRPr="00000000">
        <w:rPr>
          <w:sz w:val="24"/>
          <w:szCs w:val="24"/>
          <w:highlight w:val="white"/>
          <w:rtl w:val="0"/>
        </w:rPr>
        <w:t xml:space="preserve"> and Universidad de Ciencias Aplicadas.</w:t>
      </w:r>
    </w:p>
    <w:p w:rsidR="00000000" w:rsidDel="00000000" w:rsidP="00000000" w:rsidRDefault="00000000" w:rsidRPr="00000000">
      <w:pPr>
        <w:widowControl w:val="0"/>
        <w:contextualSpacing w:val="0"/>
        <w:rPr/>
      </w:pPr>
      <w:r w:rsidDel="00000000" w:rsidR="00000000" w:rsidRPr="00000000">
        <w:rPr>
          <w:rtl w:val="0"/>
        </w:rPr>
      </w:r>
    </w:p>
    <w:p w:rsidR="00000000" w:rsidDel="00000000" w:rsidP="00000000" w:rsidRDefault="00000000" w:rsidRPr="00000000">
      <w:pPr>
        <w:keepNext w:val="0"/>
        <w:keepLines w:val="0"/>
        <w:widowControl w:val="0"/>
        <w:contextualSpacing w:val="0"/>
        <w:rPr/>
      </w:pPr>
      <w:r w:rsidDel="00000000" w:rsidR="00000000" w:rsidRPr="00000000">
        <w:rPr>
          <w:highlight w:val="yellow"/>
          <w:rtl w:val="0"/>
        </w:rPr>
        <w:t xml:space="preserve"> </w:t>
      </w:r>
    </w:p>
    <w:p w:rsidR="00000000" w:rsidDel="00000000" w:rsidP="00000000" w:rsidRDefault="00000000" w:rsidRPr="00000000">
      <w:pPr>
        <w:keepNext w:val="0"/>
        <w:keepLines w:val="0"/>
        <w:widowControl w:val="0"/>
        <w:contextualSpacing w:val="0"/>
        <w:rPr/>
      </w:pPr>
      <w:r w:rsidDel="00000000" w:rsidR="00000000" w:rsidRPr="00000000">
        <w:rPr>
          <w:b w:val="1"/>
          <w:rtl w:val="0"/>
        </w:rPr>
        <w:t xml:space="preserve">5. Research / Researchers</w:t>
      </w:r>
    </w:p>
    <w:p w:rsidR="00000000" w:rsidDel="00000000" w:rsidP="00000000" w:rsidRDefault="00000000" w:rsidRPr="00000000">
      <w:pPr>
        <w:keepNext w:val="0"/>
        <w:keepLines w:val="0"/>
        <w:widowControl w:val="0"/>
        <w:contextualSpacing w:val="0"/>
        <w:rPr/>
      </w:pPr>
      <w:r w:rsidDel="00000000" w:rsidR="00000000" w:rsidRPr="00000000">
        <w:rPr>
          <w:rtl w:val="0"/>
        </w:rPr>
        <w:t xml:space="preserve"> </w:t>
      </w:r>
    </w:p>
    <w:p w:rsidR="00000000" w:rsidDel="00000000" w:rsidP="00000000" w:rsidRDefault="00000000" w:rsidRPr="00000000">
      <w:pPr>
        <w:keepNext w:val="0"/>
        <w:keepLines w:val="0"/>
        <w:widowControl w:val="0"/>
        <w:contextualSpacing w:val="0"/>
        <w:rPr/>
      </w:pPr>
      <w:r w:rsidDel="00000000" w:rsidR="00000000" w:rsidRPr="00000000">
        <w:rPr>
          <w:rtl w:val="0"/>
        </w:rPr>
        <w:t xml:space="preserve">No articles on open educational resources were available at the SciELO, RedALyC, and LACLO repositories.</w:t>
      </w:r>
    </w:p>
    <w:p w:rsidR="00000000" w:rsidDel="00000000" w:rsidP="00000000" w:rsidRDefault="00000000" w:rsidRPr="00000000">
      <w:pPr>
        <w:keepNext w:val="0"/>
        <w:keepLines w:val="0"/>
        <w:widowControl w:val="0"/>
        <w:contextualSpacing w:val="0"/>
        <w:rPr/>
      </w:pPr>
      <w:r w:rsidDel="00000000" w:rsidR="00000000" w:rsidRPr="00000000">
        <w:rPr>
          <w:rtl w:val="0"/>
        </w:rPr>
        <w:t xml:space="preserve"> </w:t>
      </w:r>
    </w:p>
    <w:p w:rsidR="00000000" w:rsidDel="00000000" w:rsidP="00000000" w:rsidRDefault="00000000" w:rsidRPr="00000000">
      <w:pPr>
        <w:keepNext w:val="0"/>
        <w:keepLines w:val="0"/>
        <w:widowControl w:val="0"/>
        <w:contextualSpacing w:val="0"/>
        <w:rPr/>
      </w:pPr>
      <w:r w:rsidDel="00000000" w:rsidR="00000000" w:rsidRPr="00000000">
        <w:rPr>
          <w:rtl w:val="0"/>
        </w:rPr>
        <w:t xml:space="preserve"> </w:t>
      </w:r>
    </w:p>
    <w:p w:rsidR="00000000" w:rsidDel="00000000" w:rsidP="00000000" w:rsidRDefault="00000000" w:rsidRPr="00000000">
      <w:pPr>
        <w:keepNext w:val="0"/>
        <w:keepLines w:val="0"/>
        <w:widowControl w:val="0"/>
        <w:contextualSpacing w:val="0"/>
        <w:rPr/>
      </w:pPr>
      <w:r w:rsidDel="00000000" w:rsidR="00000000" w:rsidRPr="00000000">
        <w:rPr>
          <w:rtl w:val="0"/>
        </w:rPr>
        <w:t xml:space="preserve"> </w:t>
      </w:r>
    </w:p>
    <w:p w:rsidR="00000000" w:rsidDel="00000000" w:rsidP="00000000" w:rsidRDefault="00000000" w:rsidRPr="00000000">
      <w:pPr>
        <w:keepNext w:val="0"/>
        <w:keepLines w:val="0"/>
        <w:widowControl w:val="0"/>
        <w:contextualSpacing w:val="0"/>
        <w:rPr/>
      </w:pPr>
      <w:r w:rsidDel="00000000" w:rsidR="00000000" w:rsidRPr="00000000">
        <w:rPr>
          <w:rtl w:val="0"/>
        </w:rPr>
      </w:r>
    </w:p>
    <w:p w:rsidR="00000000" w:rsidDel="00000000" w:rsidP="00000000" w:rsidRDefault="00000000" w:rsidRPr="00000000">
      <w:pPr>
        <w:keepNext w:val="0"/>
        <w:keepLines w:val="0"/>
        <w:widowControl w:val="0"/>
        <w:contextualSpacing w:val="0"/>
        <w:rPr/>
      </w:pPr>
      <w:r w:rsidDel="00000000" w:rsidR="00000000" w:rsidRPr="00000000">
        <w:rPr>
          <w:rtl w:val="0"/>
        </w:rPr>
        <w:t xml:space="preserve"> </w:t>
      </w:r>
    </w:p>
    <w:p w:rsidR="00000000" w:rsidDel="00000000" w:rsidP="00000000" w:rsidRDefault="00000000" w:rsidRPr="00000000">
      <w:pPr>
        <w:keepNext w:val="0"/>
        <w:keepLines w:val="0"/>
        <w:widowControl w:val="0"/>
        <w:contextualSpacing w:val="0"/>
        <w:rPr/>
      </w:pPr>
      <w:r w:rsidDel="00000000" w:rsidR="00000000" w:rsidRPr="00000000">
        <w:rPr>
          <w:b w:val="1"/>
          <w:rtl w:val="0"/>
        </w:rPr>
        <w:t xml:space="preserve">References</w:t>
      </w:r>
    </w:p>
    <w:p w:rsidR="00000000" w:rsidDel="00000000" w:rsidP="00000000" w:rsidRDefault="00000000" w:rsidRPr="00000000">
      <w:pPr>
        <w:keepNext w:val="0"/>
        <w:keepLines w:val="0"/>
        <w:widowControl w:val="0"/>
        <w:contextualSpacing w:val="0"/>
        <w:rPr/>
      </w:pPr>
      <w:r w:rsidDel="00000000" w:rsidR="00000000" w:rsidRPr="00000000">
        <w:rPr>
          <w:rtl w:val="0"/>
        </w:rPr>
        <w:t xml:space="preserve"> </w:t>
      </w:r>
    </w:p>
    <w:p w:rsidR="00000000" w:rsidDel="00000000" w:rsidP="00000000" w:rsidRDefault="00000000" w:rsidRPr="00000000">
      <w:pPr>
        <w:keepNext w:val="0"/>
        <w:keepLines w:val="0"/>
        <w:widowControl w:val="0"/>
        <w:contextualSpacing w:val="0"/>
        <w:rPr/>
      </w:pPr>
      <w:r w:rsidDel="00000000" w:rsidR="00000000" w:rsidRPr="00000000">
        <w:rPr>
          <w:rtl w:val="0"/>
        </w:rPr>
        <w:t xml:space="preserve">Bibolini, L. (2013): Peru - Telecoms, Mobile, Broadband and Forecasts. In:</w:t>
      </w:r>
      <w:hyperlink r:id="rId19">
        <w:r w:rsidDel="00000000" w:rsidR="00000000" w:rsidRPr="00000000">
          <w:rPr>
            <w:rFonts w:ascii="Calibri" w:cs="Calibri" w:eastAsia="Calibri" w:hAnsi="Calibri"/>
            <w:rtl w:val="0"/>
          </w:rPr>
          <w:t xml:space="preserve"> </w:t>
        </w:r>
      </w:hyperlink>
      <w:hyperlink r:id="rId20">
        <w:r w:rsidDel="00000000" w:rsidR="00000000" w:rsidRPr="00000000">
          <w:rPr>
            <w:color w:val="1155cc"/>
            <w:u w:val="single"/>
            <w:rtl w:val="0"/>
          </w:rPr>
          <w:t xml:space="preserve">https://www.budde.com.au/Research/Peru-Telecoms-Mobile-Broadband-and-Forecasts.html</w:t>
        </w:r>
      </w:hyperlink>
      <w:r w:rsidDel="00000000" w:rsidR="00000000" w:rsidRPr="00000000">
        <w:rPr>
          <w:rtl w:val="0"/>
        </w:rPr>
        <w:t xml:space="preserve">. Retrieved on Nov. 26, 2013</w:t>
      </w:r>
    </w:p>
    <w:p w:rsidR="00000000" w:rsidDel="00000000" w:rsidP="00000000" w:rsidRDefault="00000000" w:rsidRPr="00000000">
      <w:pPr>
        <w:keepNext w:val="0"/>
        <w:keepLines w:val="0"/>
        <w:widowControl w:val="0"/>
        <w:contextualSpacing w:val="0"/>
        <w:rPr/>
      </w:pPr>
      <w:r w:rsidDel="00000000" w:rsidR="00000000" w:rsidRPr="00000000">
        <w:rPr>
          <w:rtl w:val="0"/>
        </w:rPr>
        <w:t xml:space="preserve"> </w:t>
      </w:r>
    </w:p>
    <w:p w:rsidR="00000000" w:rsidDel="00000000" w:rsidP="00000000" w:rsidRDefault="00000000" w:rsidRPr="00000000">
      <w:pPr>
        <w:keepNext w:val="0"/>
        <w:keepLines w:val="0"/>
        <w:widowControl w:val="0"/>
        <w:contextualSpacing w:val="0"/>
        <w:rPr/>
      </w:pPr>
      <w:r w:rsidDel="00000000" w:rsidR="00000000" w:rsidRPr="00000000">
        <w:rPr>
          <w:rtl w:val="0"/>
        </w:rPr>
        <w:t xml:space="preserve">Castro, J., G. Yamada &amp; O. Arias (2011). </w:t>
      </w:r>
      <w:r w:rsidDel="00000000" w:rsidR="00000000" w:rsidRPr="00000000">
        <w:rPr>
          <w:i w:val="1"/>
          <w:rtl w:val="0"/>
        </w:rPr>
        <w:t xml:space="preserve">Higher Education Decisions in Peru: On the Role of Financial Constraints, Skills, and Family Background</w:t>
      </w:r>
      <w:r w:rsidDel="00000000" w:rsidR="00000000" w:rsidRPr="00000000">
        <w:rPr>
          <w:rtl w:val="0"/>
        </w:rPr>
        <w:t xml:space="preserve">. Lima: Centro de Investigación de la Universidad del Pacífico.</w:t>
      </w:r>
    </w:p>
    <w:p w:rsidR="00000000" w:rsidDel="00000000" w:rsidP="00000000" w:rsidRDefault="00000000" w:rsidRPr="00000000">
      <w:pPr>
        <w:keepNext w:val="0"/>
        <w:keepLines w:val="0"/>
        <w:widowControl w:val="0"/>
        <w:contextualSpacing w:val="0"/>
        <w:rPr/>
      </w:pPr>
      <w:hyperlink r:id="rId21">
        <w:r w:rsidDel="00000000" w:rsidR="00000000" w:rsidRPr="00000000">
          <w:rPr>
            <w:color w:val="1155cc"/>
            <w:u w:val="single"/>
            <w:rtl w:val="0"/>
          </w:rPr>
          <w:t xml:space="preserve">http://srvnetappseg.up.edu.pe/siswebciup/Files/DD1114%20-%20Castro_Yamada_Arias.pdf</w:t>
        </w:r>
      </w:hyperlink>
    </w:p>
    <w:p w:rsidR="00000000" w:rsidDel="00000000" w:rsidP="00000000" w:rsidRDefault="00000000" w:rsidRPr="00000000">
      <w:pPr>
        <w:keepNext w:val="0"/>
        <w:keepLines w:val="0"/>
        <w:widowControl w:val="0"/>
        <w:contextualSpacing w:val="0"/>
        <w:rPr/>
      </w:pPr>
      <w:r w:rsidDel="00000000" w:rsidR="00000000" w:rsidRPr="00000000">
        <w:rPr>
          <w:rtl w:val="0"/>
        </w:rPr>
        <w:t xml:space="preserve"> </w:t>
      </w:r>
    </w:p>
    <w:p w:rsidR="00000000" w:rsidDel="00000000" w:rsidP="00000000" w:rsidRDefault="00000000" w:rsidRPr="00000000">
      <w:pPr>
        <w:keepNext w:val="0"/>
        <w:keepLines w:val="0"/>
        <w:widowControl w:val="0"/>
        <w:contextualSpacing w:val="0"/>
        <w:rPr/>
      </w:pPr>
      <w:r w:rsidDel="00000000" w:rsidR="00000000" w:rsidRPr="00000000">
        <w:rPr>
          <w:rtl w:val="0"/>
        </w:rPr>
        <w:t xml:space="preserve">Comisión Multisectorial para el seguimiento y evaluación del plan de desarrollo de la sociedad de la información en el Perú (2011). </w:t>
      </w:r>
      <w:r w:rsidDel="00000000" w:rsidR="00000000" w:rsidRPr="00000000">
        <w:rPr>
          <w:i w:val="1"/>
          <w:rtl w:val="0"/>
        </w:rPr>
        <w:t xml:space="preserve">Plan de Desarrollo de la Sociedad de la Información en el Perú. La Agenda Digital 2.0</w:t>
      </w:r>
      <w:r w:rsidDel="00000000" w:rsidR="00000000" w:rsidRPr="00000000">
        <w:rPr>
          <w:rtl w:val="0"/>
        </w:rPr>
        <w:t xml:space="preserve">. Lima: Presidencia del Consejo de Ministros</w:t>
      </w:r>
    </w:p>
    <w:p w:rsidR="00000000" w:rsidDel="00000000" w:rsidP="00000000" w:rsidRDefault="00000000" w:rsidRPr="00000000">
      <w:pPr>
        <w:keepNext w:val="0"/>
        <w:keepLines w:val="0"/>
        <w:widowControl w:val="0"/>
        <w:contextualSpacing w:val="0"/>
        <w:rPr/>
      </w:pPr>
      <w:hyperlink r:id="rId22">
        <w:r w:rsidDel="00000000" w:rsidR="00000000" w:rsidRPr="00000000">
          <w:rPr>
            <w:color w:val="1155cc"/>
            <w:u w:val="single"/>
            <w:rtl w:val="0"/>
          </w:rPr>
          <w:t xml:space="preserve">http://www.codesi.gob.pe/docs/AgendaDigital20_28julio_2011.pdf</w:t>
        </w:r>
      </w:hyperlink>
    </w:p>
    <w:p w:rsidR="00000000" w:rsidDel="00000000" w:rsidP="00000000" w:rsidRDefault="00000000" w:rsidRPr="00000000">
      <w:pPr>
        <w:keepNext w:val="0"/>
        <w:keepLines w:val="0"/>
        <w:widowControl w:val="0"/>
        <w:contextualSpacing w:val="0"/>
        <w:rPr/>
      </w:pPr>
      <w:r w:rsidDel="00000000" w:rsidR="00000000" w:rsidRPr="00000000">
        <w:rPr>
          <w:rtl w:val="0"/>
        </w:rPr>
        <w:t xml:space="preserve"> </w:t>
      </w:r>
    </w:p>
    <w:p w:rsidR="00000000" w:rsidDel="00000000" w:rsidP="00000000" w:rsidRDefault="00000000" w:rsidRPr="00000000">
      <w:pPr>
        <w:keepNext w:val="0"/>
        <w:keepLines w:val="0"/>
        <w:widowControl w:val="0"/>
        <w:contextualSpacing w:val="0"/>
        <w:rPr/>
      </w:pPr>
      <w:r w:rsidDel="00000000" w:rsidR="00000000" w:rsidRPr="00000000">
        <w:rPr>
          <w:rtl w:val="0"/>
        </w:rPr>
        <w:t xml:space="preserve">Cuenca, R. (2013a). </w:t>
      </w:r>
      <w:r w:rsidDel="00000000" w:rsidR="00000000" w:rsidRPr="00000000">
        <w:rPr>
          <w:i w:val="1"/>
          <w:rtl w:val="0"/>
        </w:rPr>
        <w:t xml:space="preserve">Higher Education for Latin America: Two Challenges in a Field of Opportunities</w:t>
      </w:r>
      <w:r w:rsidDel="00000000" w:rsidR="00000000" w:rsidRPr="00000000">
        <w:rPr>
          <w:rtl w:val="0"/>
        </w:rPr>
        <w:t xml:space="preserve">. In Stead, V. Ed. International Perspectives on Higher Education Admission Policy. New York, NY: Peter Lang. (Forthcoming).</w:t>
      </w:r>
    </w:p>
    <w:p w:rsidR="00000000" w:rsidDel="00000000" w:rsidP="00000000" w:rsidRDefault="00000000" w:rsidRPr="00000000">
      <w:pPr>
        <w:keepNext w:val="0"/>
        <w:keepLines w:val="0"/>
        <w:widowControl w:val="0"/>
        <w:contextualSpacing w:val="0"/>
        <w:rPr/>
      </w:pPr>
      <w:r w:rsidDel="00000000" w:rsidR="00000000" w:rsidRPr="00000000">
        <w:rPr>
          <w:rtl w:val="0"/>
        </w:rPr>
        <w:t xml:space="preserve"> </w:t>
      </w:r>
    </w:p>
    <w:p w:rsidR="00000000" w:rsidDel="00000000" w:rsidP="00000000" w:rsidRDefault="00000000" w:rsidRPr="00000000">
      <w:pPr>
        <w:keepNext w:val="0"/>
        <w:keepLines w:val="0"/>
        <w:widowControl w:val="0"/>
        <w:contextualSpacing w:val="0"/>
        <w:rPr/>
      </w:pPr>
      <w:r w:rsidDel="00000000" w:rsidR="00000000" w:rsidRPr="00000000">
        <w:rPr>
          <w:rtl w:val="0"/>
        </w:rPr>
        <w:t xml:space="preserve">Cuenca, R. (2013b).</w:t>
      </w:r>
      <w:r w:rsidDel="00000000" w:rsidR="00000000" w:rsidRPr="00000000">
        <w:rPr>
          <w:b w:val="1"/>
          <w:smallCaps w:val="1"/>
          <w:rtl w:val="0"/>
        </w:rPr>
        <w:t xml:space="preserve"> </w:t>
      </w:r>
      <w:r w:rsidDel="00000000" w:rsidR="00000000" w:rsidRPr="00000000">
        <w:rPr>
          <w:i w:val="1"/>
          <w:rtl w:val="0"/>
        </w:rPr>
        <w:t xml:space="preserve">E-learning, educación superior y competitividad en Iberoamérica</w:t>
      </w:r>
      <w:r w:rsidDel="00000000" w:rsidR="00000000" w:rsidRPr="00000000">
        <w:rPr>
          <w:rtl w:val="0"/>
        </w:rPr>
        <w:t xml:space="preserve">. (Manuscript).</w:t>
      </w:r>
    </w:p>
    <w:p w:rsidR="00000000" w:rsidDel="00000000" w:rsidP="00000000" w:rsidRDefault="00000000" w:rsidRPr="00000000">
      <w:pPr>
        <w:keepNext w:val="0"/>
        <w:keepLines w:val="0"/>
        <w:widowControl w:val="0"/>
        <w:contextualSpacing w:val="0"/>
        <w:rPr/>
      </w:pPr>
      <w:r w:rsidDel="00000000" w:rsidR="00000000" w:rsidRPr="00000000">
        <w:rPr>
          <w:rtl w:val="0"/>
        </w:rPr>
        <w:t xml:space="preserve"> </w:t>
      </w:r>
    </w:p>
    <w:p w:rsidR="00000000" w:rsidDel="00000000" w:rsidP="00000000" w:rsidRDefault="00000000" w:rsidRPr="00000000">
      <w:pPr>
        <w:keepNext w:val="0"/>
        <w:keepLines w:val="0"/>
        <w:widowControl w:val="0"/>
        <w:contextualSpacing w:val="0"/>
        <w:rPr/>
      </w:pPr>
      <w:r w:rsidDel="00000000" w:rsidR="00000000" w:rsidRPr="00000000">
        <w:rPr>
          <w:rtl w:val="0"/>
        </w:rPr>
        <w:t xml:space="preserve">García Zaballos, A. &amp; López-Rivas. (2012, November). Socioeconomic Impact of Broadband in Latin American and Caribbean Countries. Inter American Development Bank. (IDB Technical Note; 471).</w:t>
      </w:r>
      <w:hyperlink r:id="rId23">
        <w:r w:rsidDel="00000000" w:rsidR="00000000" w:rsidRPr="00000000">
          <w:rPr>
            <w:rtl w:val="0"/>
          </w:rPr>
          <w:t xml:space="preserve"> </w:t>
        </w:r>
      </w:hyperlink>
      <w:hyperlink r:id="rId24">
        <w:r w:rsidDel="00000000" w:rsidR="00000000" w:rsidRPr="00000000">
          <w:rPr>
            <w:color w:val="1155cc"/>
            <w:u w:val="single"/>
            <w:rtl w:val="0"/>
          </w:rPr>
          <w:t xml:space="preserve">http://www.iadb.org/intal/intalcdi/PE/2013/11427.pdf</w:t>
        </w:r>
      </w:hyperlink>
    </w:p>
    <w:p w:rsidR="00000000" w:rsidDel="00000000" w:rsidP="00000000" w:rsidRDefault="00000000" w:rsidRPr="00000000">
      <w:pPr>
        <w:keepNext w:val="0"/>
        <w:keepLines w:val="0"/>
        <w:widowControl w:val="0"/>
        <w:contextualSpacing w:val="0"/>
        <w:rPr/>
      </w:pPr>
      <w:r w:rsidDel="00000000" w:rsidR="00000000" w:rsidRPr="00000000">
        <w:rPr>
          <w:rtl w:val="0"/>
        </w:rPr>
        <w:t xml:space="preserve"> </w:t>
      </w:r>
    </w:p>
    <w:p w:rsidR="00000000" w:rsidDel="00000000" w:rsidP="00000000" w:rsidRDefault="00000000" w:rsidRPr="00000000">
      <w:pPr>
        <w:keepNext w:val="0"/>
        <w:keepLines w:val="0"/>
        <w:widowControl w:val="0"/>
        <w:contextualSpacing w:val="0"/>
        <w:rPr/>
      </w:pPr>
      <w:r w:rsidDel="00000000" w:rsidR="00000000" w:rsidRPr="00000000">
        <w:rPr>
          <w:rtl w:val="0"/>
        </w:rPr>
        <w:t xml:space="preserve">Rocha, F. &amp; Z. Welter (2013). </w:t>
      </w:r>
      <w:r w:rsidDel="00000000" w:rsidR="00000000" w:rsidRPr="00000000">
        <w:rPr>
          <w:i w:val="1"/>
          <w:rtl w:val="0"/>
        </w:rPr>
        <w:t xml:space="preserve">Reformas a la Educación Superior en América Latina: Ecuador, Chile, México, Perú y Colombia. Memorias del encuentro</w:t>
      </w:r>
      <w:r w:rsidDel="00000000" w:rsidR="00000000" w:rsidRPr="00000000">
        <w:rPr>
          <w:rtl w:val="0"/>
        </w:rPr>
        <w:t xml:space="preserve">. Bogotá, 23 de octubre de 2013.</w:t>
      </w:r>
    </w:p>
    <w:p w:rsidR="00000000" w:rsidDel="00000000" w:rsidP="00000000" w:rsidRDefault="00000000" w:rsidRPr="00000000">
      <w:pPr>
        <w:keepNext w:val="0"/>
        <w:keepLines w:val="0"/>
        <w:widowControl w:val="0"/>
        <w:contextualSpacing w:val="0"/>
        <w:rPr/>
      </w:pPr>
      <w:hyperlink r:id="rId25">
        <w:r w:rsidDel="00000000" w:rsidR="00000000" w:rsidRPr="00000000">
          <w:rPr>
            <w:color w:val="1155cc"/>
            <w:u w:val="single"/>
            <w:rtl w:val="0"/>
          </w:rPr>
          <w:t xml:space="preserve">http://convenioandresbello.org/superior/wp-content/uploads/publicaciones/Memorias_Reformas_Superior/</w:t>
        </w:r>
      </w:hyperlink>
    </w:p>
    <w:p w:rsidR="00000000" w:rsidDel="00000000" w:rsidP="00000000" w:rsidRDefault="00000000" w:rsidRPr="00000000">
      <w:pPr>
        <w:keepNext w:val="0"/>
        <w:keepLines w:val="0"/>
        <w:widowControl w:val="0"/>
        <w:contextualSpacing w:val="0"/>
        <w:rPr/>
      </w:pPr>
      <w:r w:rsidDel="00000000" w:rsidR="00000000" w:rsidRPr="00000000">
        <w:rPr>
          <w:rtl w:val="0"/>
        </w:rPr>
        <w:t xml:space="preserve"> </w:t>
      </w:r>
    </w:p>
    <w:p w:rsidR="00000000" w:rsidDel="00000000" w:rsidP="00000000" w:rsidRDefault="00000000" w:rsidRPr="00000000">
      <w:pPr>
        <w:keepNext w:val="0"/>
        <w:keepLines w:val="0"/>
        <w:widowControl w:val="0"/>
        <w:contextualSpacing w:val="0"/>
        <w:rPr/>
      </w:pPr>
      <w:r w:rsidDel="00000000" w:rsidR="00000000" w:rsidRPr="00000000">
        <w:rPr>
          <w:rtl w:val="0"/>
        </w:rPr>
        <w:t xml:space="preserve"> </w:t>
      </w:r>
    </w:p>
    <w:p w:rsidR="00000000" w:rsidDel="00000000" w:rsidP="00000000" w:rsidRDefault="00000000" w:rsidRPr="00000000">
      <w:pPr>
        <w:keepNext w:val="0"/>
        <w:keepLines w:val="0"/>
        <w:widowControl w:val="0"/>
        <w:contextualSpacing w:val="0"/>
        <w:rPr/>
      </w:pPr>
      <w:hyperlink r:id="rId26">
        <w:r w:rsidDel="00000000" w:rsidR="00000000" w:rsidRPr="00000000">
          <w:rPr>
            <w:rtl w:val="0"/>
          </w:rPr>
        </w:r>
      </w:hyperlink>
    </w:p>
    <w:p w:rsidR="00000000" w:rsidDel="00000000" w:rsidP="00000000" w:rsidRDefault="00000000" w:rsidRPr="00000000">
      <w:pPr>
        <w:keepNext w:val="0"/>
        <w:keepLines w:val="0"/>
        <w:widowControl w:val="0"/>
        <w:contextualSpacing w:val="0"/>
      </w:pPr>
      <w:r w:rsidDel="00000000" w:rsidR="00000000" w:rsidRPr="00000000">
        <w:rPr>
          <w:rtl w:val="0"/>
        </w:rPr>
      </w:r>
    </w:p>
    <w:sectPr>
      <w:pgSz w:h="16838" w:w="11906"/>
      <w:pgMar w:bottom="1137.6000000000001" w:top="1137.6000000000001" w:left="1137.6000000000001" w:right="1137.6000000000001"/>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comment w:author="Sukaina Walji" w:id="6" w:date="2014-06-02T02:43:11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Would be helpful to have more information about these resources and to make clear whether these are general educational resources or explicitly OER (or a mixture).</w:t>
      </w:r>
    </w:p>
  </w:comment>
  <w:comment w:author="Sukaina Walji" w:id="4" w:date="2014-06-02T02:40:51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Might be worth expanding on this - results so far?</w:t>
      </w:r>
    </w:p>
  </w:comment>
  <w:comment w:author="Sukaina Walji" w:id="5" w:date="2014-06-02T02:46:33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 feel this section could be expanded so it is more than a list but also indicates the status or progress of these initiatives, hones in more on the users and also gives a scope of the size of the project.</w:t>
      </w:r>
    </w:p>
  </w:comment>
  <w:comment w:author="Sukaina Walji" w:id="7" w:date="2014-06-02T02:44:10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Would be helpful to know what the licensing around these 'free resources' is.</w:t>
      </w:r>
    </w:p>
  </w:comment>
  <w:comment w:author="Sukaina Walji" w:id="3" w:date="2014-06-02T03:02:50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More about Open Access initiatives and Creative Commons here (to give depth to this section): http://www.unesco.org/new/en/communication-and-information/portals-and-platforms/goap/access-by-region/latin-america-and-the-caribbean/peru/</w:t>
      </w:r>
    </w:p>
  </w:comment>
  <w:comment w:author="Sukaina Walji" w:id="2" w:date="2014-06-02T02:36:48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Coverage of what?</w:t>
      </w:r>
    </w:p>
  </w:comment>
  <w:comment w:author="Sukaina Walji" w:id="8" w:date="2014-06-02T02:58:39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More institutions are also involved; see http://poerup.referata.com/wiki/Peru</w:t>
      </w:r>
    </w:p>
  </w:comment>
  <w:comment w:author="Sukaina Walji" w:id="0" w:date="2014-06-02T02:47:23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The charts are not visible in the Google Doc.</w:t>
      </w:r>
    </w:p>
  </w:comment>
  <w:comment w:author="Sukaina Walji" w:id="1" w:date="2014-06-02T02:37:33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Suggest rephrasing the highlighted for clarity. 'Extreme' is a rather loaded word.</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Times New Roman"/>
  <w:font w:name="Calibri"/>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Data from Internet World Stats:</w:t>
      </w:r>
      <w:hyperlink r:id="rId1">
        <w:r w:rsidDel="00000000" w:rsidR="00000000" w:rsidRPr="00000000">
          <w:rPr>
            <w:sz w:val="20"/>
            <w:szCs w:val="20"/>
            <w:rtl w:val="0"/>
          </w:rPr>
          <w:t xml:space="preserve"> </w:t>
        </w:r>
      </w:hyperlink>
      <w:hyperlink r:id="rId2">
        <w:r w:rsidDel="00000000" w:rsidR="00000000" w:rsidRPr="00000000">
          <w:rPr>
            <w:color w:val="1155cc"/>
            <w:sz w:val="20"/>
            <w:szCs w:val="20"/>
            <w:u w:val="single"/>
            <w:rtl w:val="0"/>
          </w:rPr>
          <w:t xml:space="preserve">www.internetworldstats.com</w:t>
        </w:r>
      </w:hyperlink>
      <w:r w:rsidDel="00000000" w:rsidR="00000000" w:rsidRPr="00000000">
        <w:rPr>
          <w:sz w:val="20"/>
          <w:szCs w:val="20"/>
          <w:rtl w:val="0"/>
        </w:rPr>
        <w:t xml:space="preserve">.</w:t>
      </w:r>
    </w:p>
  </w:footnote>
  <w:footnote w:id="1">
    <w:p w:rsidR="00000000" w:rsidDel="00000000" w:rsidP="00000000" w:rsidRDefault="00000000" w:rsidRPr="00000000">
      <w:pPr>
        <w:widowControl w:val="0"/>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3">
        <w:r w:rsidDel="00000000" w:rsidR="00000000" w:rsidRPr="00000000">
          <w:rPr>
            <w:color w:val="1155cc"/>
            <w:sz w:val="20"/>
            <w:szCs w:val="20"/>
            <w:u w:val="single"/>
            <w:rtl w:val="0"/>
          </w:rPr>
          <w:t xml:space="preserve">https://www.budde.com.au/Research/Peru-Telecoms-Mobile-Broadband-and-Forecasts.html</w:t>
        </w:r>
      </w:hyperlink>
      <w:r w:rsidDel="00000000" w:rsidR="00000000" w:rsidRPr="00000000">
        <w:rPr>
          <w:sz w:val="20"/>
          <w:szCs w:val="20"/>
          <w:rtl w:val="0"/>
        </w:rPr>
        <w:t xml:space="preserve">.</w:t>
      </w:r>
    </w:p>
  </w:footnote>
  <w:footnote w:id="2">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Brazil has more tan 200 million inhabitants while Peru has roughly 30 million.</w:t>
      </w:r>
    </w:p>
  </w:footnote>
  <w:footnote w:id="3">
    <w:p w:rsidR="00000000" w:rsidDel="00000000" w:rsidP="00000000" w:rsidRDefault="00000000" w:rsidRPr="00000000">
      <w:pPr>
        <w:widowControl w:val="0"/>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4">
        <w:r w:rsidDel="00000000" w:rsidR="00000000" w:rsidRPr="00000000">
          <w:rPr>
            <w:color w:val="1155cc"/>
            <w:sz w:val="20"/>
            <w:szCs w:val="20"/>
            <w:u w:val="single"/>
            <w:rtl w:val="0"/>
          </w:rPr>
          <w:t xml:space="preserve">http://www.codesi.gob.pe/docs/AgendaDigital20_28julio_2011.pdf</w:t>
        </w:r>
      </w:hyperlink>
      <w:r w:rsidDel="00000000" w:rsidR="00000000" w:rsidRPr="00000000">
        <w:rPr>
          <w:rtl w:val="0"/>
        </w:rPr>
      </w:r>
    </w:p>
  </w:footnote>
  <w:footnote w:id="4">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There is a National Broadband Plan in Peru in place.</w:t>
      </w:r>
    </w:p>
  </w:footnote>
  <w:footnote w:id="5">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5">
        <w:r w:rsidDel="00000000" w:rsidR="00000000" w:rsidRPr="00000000">
          <w:rPr>
            <w:color w:val="1155cc"/>
            <w:sz w:val="20"/>
            <w:szCs w:val="20"/>
            <w:u w:val="single"/>
            <w:rtl w:val="0"/>
          </w:rPr>
          <w:t xml:space="preserve">http://www.wipo.int/wipolex/en/text.jsp?file_id=129300</w:t>
        </w:r>
      </w:hyperlink>
      <w:r w:rsidDel="00000000" w:rsidR="00000000" w:rsidRPr="00000000">
        <w:rPr>
          <w:rtl w:val="0"/>
        </w:rPr>
      </w:r>
    </w:p>
  </w:footnote>
  <w:footnote w:id="6">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6">
        <w:r w:rsidDel="00000000" w:rsidR="00000000" w:rsidRPr="00000000">
          <w:rPr>
            <w:color w:val="1155cc"/>
            <w:sz w:val="20"/>
            <w:szCs w:val="20"/>
            <w:u w:val="single"/>
            <w:rtl w:val="0"/>
          </w:rPr>
          <w:t xml:space="preserve">http://cc.pe/</w:t>
        </w:r>
      </w:hyperlink>
      <w:r w:rsidDel="00000000" w:rsidR="00000000" w:rsidRPr="00000000">
        <w:rPr>
          <w:rtl w:val="0"/>
        </w:rPr>
      </w:r>
    </w:p>
  </w:footnote>
  <w:footnote w:id="7">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7">
        <w:r w:rsidDel="00000000" w:rsidR="00000000" w:rsidRPr="00000000">
          <w:rPr>
            <w:color w:val="1155cc"/>
            <w:sz w:val="20"/>
            <w:szCs w:val="20"/>
            <w:u w:val="single"/>
            <w:rtl w:val="0"/>
          </w:rPr>
          <w:t xml:space="preserve">http://cpsr.org/act/global/peru/index.html</w:t>
        </w:r>
      </w:hyperlink>
      <w:r w:rsidDel="00000000" w:rsidR="00000000" w:rsidRPr="00000000">
        <w:rPr>
          <w:rtl w:val="0"/>
        </w:rPr>
      </w:r>
    </w:p>
  </w:footnote>
  <w:footnote w:id="8">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8">
        <w:r w:rsidDel="00000000" w:rsidR="00000000" w:rsidRPr="00000000">
          <w:rPr>
            <w:color w:val="1155cc"/>
            <w:sz w:val="20"/>
            <w:szCs w:val="20"/>
            <w:u w:val="single"/>
            <w:rtl w:val="0"/>
          </w:rPr>
          <w:t xml:space="preserve">http://www.perueduca.edu.pe/olpc/OLPC_Home.html</w:t>
        </w:r>
      </w:hyperlink>
      <w:r w:rsidDel="00000000" w:rsidR="00000000" w:rsidRPr="00000000">
        <w:rPr>
          <w:rtl w:val="0"/>
        </w:rPr>
      </w:r>
    </w:p>
  </w:footnote>
  <w:footnote w:id="9">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9">
        <w:r w:rsidDel="00000000" w:rsidR="00000000" w:rsidRPr="00000000">
          <w:rPr>
            <w:color w:val="1155cc"/>
            <w:sz w:val="20"/>
            <w:szCs w:val="20"/>
            <w:u w:val="single"/>
            <w:rtl w:val="0"/>
          </w:rPr>
          <w:t xml:space="preserve">www.relpe.org</w:t>
        </w:r>
      </w:hyperlink>
      <w:r w:rsidDel="00000000" w:rsidR="00000000" w:rsidRPr="00000000">
        <w:rPr>
          <w:rtl w:val="0"/>
        </w:rPr>
      </w:r>
    </w:p>
  </w:footnote>
  <w:footnote w:id="10">
    <w:p w:rsidR="00000000" w:rsidDel="00000000" w:rsidP="00000000" w:rsidRDefault="00000000" w:rsidRPr="00000000">
      <w:pPr>
        <w:widowControl w:val="0"/>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More information on LATin Project in the regional review for South America.</w:t>
      </w:r>
    </w:p>
  </w:footnote>
  <w:footnote w:id="11">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0">
        <w:r w:rsidDel="00000000" w:rsidR="00000000" w:rsidRPr="00000000">
          <w:rPr>
            <w:color w:val="1155cc"/>
            <w:sz w:val="20"/>
            <w:szCs w:val="20"/>
            <w:u w:val="single"/>
            <w:rtl w:val="0"/>
          </w:rPr>
          <w:t xml:space="preserve">www.usp.edu.pe</w:t>
        </w:r>
      </w:hyperlink>
      <w:r w:rsidDel="00000000" w:rsidR="00000000" w:rsidRPr="00000000">
        <w:rPr>
          <w:rtl w:val="0"/>
        </w:rPr>
      </w:r>
    </w:p>
  </w:footnote>
  <w:footnote w:id="12">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1">
        <w:r w:rsidDel="00000000" w:rsidR="00000000" w:rsidRPr="00000000">
          <w:rPr>
            <w:color w:val="1155cc"/>
            <w:sz w:val="20"/>
            <w:szCs w:val="20"/>
            <w:u w:val="single"/>
            <w:rtl w:val="0"/>
          </w:rPr>
          <w:t xml:space="preserve">www.upc.edu.pe</w:t>
        </w:r>
      </w:hyperlink>
      <w:r w:rsidDel="00000000" w:rsidR="00000000" w:rsidRPr="00000000">
        <w:rPr>
          <w:rtl w:val="0"/>
        </w:rPr>
      </w:r>
    </w:p>
  </w:footnote>
  <w:footnote w:id="13">
    <w:p w:rsidR="00000000" w:rsidDel="00000000" w:rsidP="00000000" w:rsidRDefault="00000000" w:rsidRPr="00000000">
      <w:pPr>
        <w:widowControl w:val="0"/>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More information on the project in the regional review for South America.</w:t>
      </w:r>
    </w:p>
  </w:footnote>
  <w:footnote w:id="14">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2">
        <w:r w:rsidDel="00000000" w:rsidR="00000000" w:rsidRPr="00000000">
          <w:rPr>
            <w:color w:val="1155cc"/>
            <w:sz w:val="20"/>
            <w:szCs w:val="20"/>
            <w:u w:val="single"/>
            <w:rtl w:val="0"/>
          </w:rPr>
          <w:t xml:space="preserve">www.uigv.edu.pe</w:t>
        </w:r>
      </w:hyperlink>
      <w:r w:rsidDel="00000000" w:rsidR="00000000" w:rsidRPr="00000000">
        <w:rPr>
          <w:rtl w:val="0"/>
        </w:rPr>
      </w:r>
    </w:p>
  </w:footnote>
  <w:footnote w:id="15">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More information on the project in the regional review for South America.</w:t>
      </w:r>
    </w:p>
  </w:footnote>
  <w:footnote w:id="16">
    <w:p w:rsidR="00000000" w:rsidDel="00000000" w:rsidP="00000000" w:rsidRDefault="00000000" w:rsidRPr="00000000">
      <w:pPr>
        <w:widowControl w:val="0"/>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3">
        <w:r w:rsidDel="00000000" w:rsidR="00000000" w:rsidRPr="00000000">
          <w:rPr>
            <w:color w:val="1155cc"/>
            <w:sz w:val="20"/>
            <w:szCs w:val="20"/>
            <w:highlight w:val="white"/>
            <w:u w:val="single"/>
            <w:rtl w:val="0"/>
          </w:rPr>
          <w:t xml:space="preserve">http://www.unsavirtual.edu.pe:8090/</w:t>
        </w:r>
      </w:hyperlink>
      <w:r w:rsidDel="00000000" w:rsidR="00000000" w:rsidRPr="00000000">
        <w:rPr>
          <w:rtl w:val="0"/>
        </w:rPr>
      </w:r>
    </w:p>
  </w:footnote>
  <w:footnote w:id="17">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4">
        <w:r w:rsidDel="00000000" w:rsidR="00000000" w:rsidRPr="00000000">
          <w:rPr>
            <w:color w:val="1155cc"/>
            <w:sz w:val="20"/>
            <w:szCs w:val="20"/>
            <w:highlight w:val="white"/>
            <w:u w:val="single"/>
            <w:rtl w:val="0"/>
          </w:rPr>
          <w:t xml:space="preserve">http://ocw.uni.edu.pe/ocw</w:t>
        </w:r>
      </w:hyperlink>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20" Type="http://schemas.openxmlformats.org/officeDocument/2006/relationships/hyperlink" Target="https://www.budde.com.au/Research/Peru-Telecoms-Mobile-Broadband-and-Forecasts.html" TargetMode="External"/><Relationship Id="rId22" Type="http://schemas.openxmlformats.org/officeDocument/2006/relationships/hyperlink" Target="http://www.codesi.gob.pe/docs/AgendaDigital20_28julio_2011.pdf" TargetMode="External"/><Relationship Id="rId21" Type="http://schemas.openxmlformats.org/officeDocument/2006/relationships/hyperlink" Target="http://srvnetappseg.up.edu.pe/siswebciup/Files/DD1114%20-%20Castro_Yamada_Arias.pdf" TargetMode="External"/><Relationship Id="rId24" Type="http://schemas.openxmlformats.org/officeDocument/2006/relationships/hyperlink" Target="http://www.iadb.org/intal/intalcdi/PE/2013/11427.pdf" TargetMode="External"/><Relationship Id="rId23" Type="http://schemas.openxmlformats.org/officeDocument/2006/relationships/hyperlink" Target="http://www.iadb.org/intal/intalcdi/PE/2013/11427.pdf" TargetMode="External"/><Relationship Id="rId1" Type="http://schemas.openxmlformats.org/officeDocument/2006/relationships/comments" Target="comments.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internetworldstats.com/" TargetMode="External"/><Relationship Id="rId26" Type="http://schemas.openxmlformats.org/officeDocument/2006/relationships/hyperlink" Target="http://ocw.uni.edu.pe/ocw" TargetMode="External"/><Relationship Id="rId25" Type="http://schemas.openxmlformats.org/officeDocument/2006/relationships/hyperlink" Target="http://convenioandresbello.org/superior/wp-content/uploads/publicaciones/Memorias_Reformas_Superior/"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06.png"/><Relationship Id="rId8" Type="http://schemas.openxmlformats.org/officeDocument/2006/relationships/hyperlink" Target="http://www.internetworldstats.com/" TargetMode="External"/><Relationship Id="rId11" Type="http://schemas.openxmlformats.org/officeDocument/2006/relationships/image" Target="media/image05.png"/><Relationship Id="rId10" Type="http://schemas.openxmlformats.org/officeDocument/2006/relationships/image" Target="media/image04.png"/><Relationship Id="rId13" Type="http://schemas.openxmlformats.org/officeDocument/2006/relationships/hyperlink" Target="http://www.perueduca.pe/" TargetMode="External"/><Relationship Id="rId12" Type="http://schemas.openxmlformats.org/officeDocument/2006/relationships/image" Target="media/image07.png"/><Relationship Id="rId15" Type="http://schemas.openxmlformats.org/officeDocument/2006/relationships/hyperlink" Target="http://www.latinproject.org/" TargetMode="External"/><Relationship Id="rId14" Type="http://schemas.openxmlformats.org/officeDocument/2006/relationships/hyperlink" Target="http://www.educared.org/global/educared/;jsessionid=2925E522E6332C6260AF4CCE63EFD716" TargetMode="External"/><Relationship Id="rId17" Type="http://schemas.openxmlformats.org/officeDocument/2006/relationships/hyperlink" Target="http://www.oportunidadproject.eu/" TargetMode="External"/><Relationship Id="rId16" Type="http://schemas.openxmlformats.org/officeDocument/2006/relationships/hyperlink" Target="http://www.saber.ula.ve/colabora/" TargetMode="External"/><Relationship Id="rId19" Type="http://schemas.openxmlformats.org/officeDocument/2006/relationships/hyperlink" Target="https://www.budde.com.au/Research/Peru-Telecoms-Mobile-Broadband-and-Forecasts.html" TargetMode="External"/><Relationship Id="rId18" Type="http://schemas.openxmlformats.org/officeDocument/2006/relationships/hyperlink" Target="http://ocw.universia.net/es/" TargetMode="External"/></Relationships>
</file>

<file path=word/_rels/footnotes.xml.rels><?xml version="1.0" encoding="UTF-8" standalone="yes"?><Relationships xmlns="http://schemas.openxmlformats.org/package/2006/relationships"><Relationship Id="rId11" Type="http://schemas.openxmlformats.org/officeDocument/2006/relationships/hyperlink" Target="http://www.upc.edu.pe/" TargetMode="External"/><Relationship Id="rId10" Type="http://schemas.openxmlformats.org/officeDocument/2006/relationships/hyperlink" Target="http://www.usp.edu.pe/" TargetMode="External"/><Relationship Id="rId13" Type="http://schemas.openxmlformats.org/officeDocument/2006/relationships/hyperlink" Target="http://www.unsavirtual.edu.pe:8090/" TargetMode="External"/><Relationship Id="rId12" Type="http://schemas.openxmlformats.org/officeDocument/2006/relationships/hyperlink" Target="http://www.uigv.edu.pe/" TargetMode="External"/><Relationship Id="rId1" Type="http://schemas.openxmlformats.org/officeDocument/2006/relationships/hyperlink" Target="http://www.internetworldstats.com/" TargetMode="External"/><Relationship Id="rId2" Type="http://schemas.openxmlformats.org/officeDocument/2006/relationships/hyperlink" Target="http://www.internetworldstats.com/" TargetMode="External"/><Relationship Id="rId3" Type="http://schemas.openxmlformats.org/officeDocument/2006/relationships/hyperlink" Target="https://www.budde.com.au/Research/Peru-Telecoms-Mobile-Broadband-and-Forecasts.html" TargetMode="External"/><Relationship Id="rId4" Type="http://schemas.openxmlformats.org/officeDocument/2006/relationships/hyperlink" Target="http://www.codesi.gob.pe/docs/AgendaDigital20_28julio_2011.pdf" TargetMode="External"/><Relationship Id="rId9" Type="http://schemas.openxmlformats.org/officeDocument/2006/relationships/hyperlink" Target="http://www.relpe.org/" TargetMode="External"/><Relationship Id="rId14" Type="http://schemas.openxmlformats.org/officeDocument/2006/relationships/hyperlink" Target="http://ocw.uni.edu.pe/ocw" TargetMode="External"/><Relationship Id="rId5" Type="http://schemas.openxmlformats.org/officeDocument/2006/relationships/hyperlink" Target="http://www.wipo.int/wipolex/en/text.jsp?file_id=129300" TargetMode="External"/><Relationship Id="rId6" Type="http://schemas.openxmlformats.org/officeDocument/2006/relationships/hyperlink" Target="http://cc.pe/" TargetMode="External"/><Relationship Id="rId7" Type="http://schemas.openxmlformats.org/officeDocument/2006/relationships/hyperlink" Target="http://cpsr.org/act/global/peru/index.html" TargetMode="External"/><Relationship Id="rId8" Type="http://schemas.openxmlformats.org/officeDocument/2006/relationships/hyperlink" Target="http://www.perueduca.edu.pe/olpc/OLPC_Home.html" TargetMode="External"/></Relationships>
</file>